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C7AAD" w14:textId="77777777" w:rsidR="00316B2A" w:rsidRPr="00B42371" w:rsidRDefault="00316B2A" w:rsidP="00CF6A9A">
      <w:pPr>
        <w:rPr>
          <w:sz w:val="24"/>
        </w:rPr>
      </w:pPr>
      <w:bookmarkStart w:id="0" w:name="_GoBack"/>
      <w:bookmarkEnd w:id="0"/>
    </w:p>
    <w:p w14:paraId="05CC7AAE" w14:textId="77777777" w:rsidR="00316B2A" w:rsidRPr="00B42371" w:rsidRDefault="00316B2A" w:rsidP="00316B2A">
      <w:pPr>
        <w:rPr>
          <w:sz w:val="24"/>
        </w:rPr>
      </w:pPr>
    </w:p>
    <w:p w14:paraId="05CC7AAF" w14:textId="4D287911" w:rsidR="00316B2A" w:rsidRDefault="00316B2A" w:rsidP="00316B2A">
      <w:pPr>
        <w:rPr>
          <w:sz w:val="24"/>
        </w:rPr>
      </w:pPr>
    </w:p>
    <w:p w14:paraId="24B954F3" w14:textId="74FCA499" w:rsidR="00C610F1" w:rsidRDefault="00C610F1" w:rsidP="00316B2A">
      <w:pPr>
        <w:rPr>
          <w:sz w:val="24"/>
        </w:rPr>
      </w:pPr>
    </w:p>
    <w:p w14:paraId="1B4375E0" w14:textId="060DC242" w:rsidR="00C610F1" w:rsidRDefault="00C610F1" w:rsidP="00316B2A">
      <w:pPr>
        <w:rPr>
          <w:sz w:val="24"/>
        </w:rPr>
      </w:pPr>
    </w:p>
    <w:p w14:paraId="58E21413" w14:textId="7428FC48" w:rsidR="00C610F1" w:rsidRDefault="00C610F1" w:rsidP="00316B2A">
      <w:pPr>
        <w:rPr>
          <w:sz w:val="24"/>
        </w:rPr>
      </w:pPr>
    </w:p>
    <w:p w14:paraId="63635F20" w14:textId="764529F6" w:rsidR="00C610F1" w:rsidRDefault="00C610F1" w:rsidP="00316B2A">
      <w:pPr>
        <w:rPr>
          <w:sz w:val="24"/>
        </w:rPr>
      </w:pPr>
    </w:p>
    <w:p w14:paraId="5667AC51" w14:textId="624A7345" w:rsidR="00C610F1" w:rsidRDefault="00C610F1" w:rsidP="00316B2A">
      <w:pPr>
        <w:rPr>
          <w:sz w:val="24"/>
        </w:rPr>
      </w:pPr>
    </w:p>
    <w:p w14:paraId="5D3501B8" w14:textId="558FE003" w:rsidR="00C610F1" w:rsidRDefault="00C610F1" w:rsidP="00316B2A">
      <w:pPr>
        <w:rPr>
          <w:sz w:val="24"/>
        </w:rPr>
      </w:pPr>
    </w:p>
    <w:p w14:paraId="0B91A9B6" w14:textId="6E285DB1" w:rsidR="00C610F1" w:rsidRDefault="00C610F1" w:rsidP="00316B2A">
      <w:pPr>
        <w:rPr>
          <w:sz w:val="24"/>
        </w:rPr>
      </w:pPr>
    </w:p>
    <w:p w14:paraId="0350B0DF" w14:textId="77777777" w:rsidR="00C610F1" w:rsidRPr="00042A46" w:rsidRDefault="00C610F1" w:rsidP="00316B2A">
      <w:pPr>
        <w:rPr>
          <w:sz w:val="24"/>
        </w:rPr>
      </w:pPr>
    </w:p>
    <w:p w14:paraId="05CC7AB0" w14:textId="77777777" w:rsidR="00316B2A" w:rsidRPr="00042A46" w:rsidRDefault="00316B2A" w:rsidP="00316B2A">
      <w:pPr>
        <w:rPr>
          <w:sz w:val="24"/>
        </w:rPr>
      </w:pPr>
    </w:p>
    <w:p w14:paraId="05CC7AB1" w14:textId="77777777" w:rsidR="00316B2A" w:rsidRPr="00042A46" w:rsidRDefault="00316B2A" w:rsidP="00316B2A">
      <w:pPr>
        <w:rPr>
          <w:sz w:val="24"/>
        </w:rPr>
      </w:pPr>
    </w:p>
    <w:p w14:paraId="662DE2F5" w14:textId="77777777" w:rsidR="00BB603B" w:rsidRPr="00042A46" w:rsidRDefault="00BB603B" w:rsidP="00BB603B">
      <w:pPr>
        <w:jc w:val="center"/>
        <w:rPr>
          <w:b/>
          <w:sz w:val="24"/>
        </w:rPr>
      </w:pPr>
      <w:r w:rsidRPr="00042A46">
        <w:rPr>
          <w:b/>
          <w:sz w:val="24"/>
        </w:rPr>
        <w:t>TERMO DE REFERÊNCIA</w:t>
      </w:r>
    </w:p>
    <w:p w14:paraId="0968B0EA" w14:textId="4904F56F" w:rsidR="00BB603B" w:rsidRPr="00E65410" w:rsidRDefault="00C610F1" w:rsidP="00BB603B">
      <w:pPr>
        <w:jc w:val="center"/>
        <w:rPr>
          <w:b/>
          <w:bCs/>
        </w:rPr>
      </w:pPr>
      <w:r w:rsidRPr="00E65410">
        <w:rPr>
          <w:b/>
          <w:bCs/>
        </w:rPr>
        <w:t>PREGÃO</w:t>
      </w:r>
      <w:r w:rsidR="00BB603B" w:rsidRPr="00E65410">
        <w:rPr>
          <w:b/>
          <w:bCs/>
        </w:rPr>
        <w:t xml:space="preserve"> ELETRÔNIC</w:t>
      </w:r>
      <w:r w:rsidRPr="00E65410">
        <w:rPr>
          <w:b/>
          <w:bCs/>
        </w:rPr>
        <w:t>O –</w:t>
      </w:r>
      <w:r w:rsidR="00E65410" w:rsidRPr="00E65410">
        <w:rPr>
          <w:b/>
          <w:bCs/>
        </w:rPr>
        <w:t xml:space="preserve"> POR</w:t>
      </w:r>
      <w:r w:rsidRPr="00E65410">
        <w:rPr>
          <w:b/>
          <w:bCs/>
        </w:rPr>
        <w:t xml:space="preserve"> SISTEMA DE REGISTRO DE PREÇOS</w:t>
      </w:r>
    </w:p>
    <w:p w14:paraId="1057C7AB" w14:textId="015FE301" w:rsidR="00BB603B" w:rsidRPr="00C610F1" w:rsidRDefault="00BB603B" w:rsidP="00BB603B">
      <w:pPr>
        <w:jc w:val="center"/>
      </w:pPr>
      <w:r w:rsidRPr="00C610F1">
        <w:t xml:space="preserve">EMPREITADA POR PREÇO </w:t>
      </w:r>
      <w:r w:rsidR="00C610F1" w:rsidRPr="00C610F1">
        <w:t>UNITÁRIO</w:t>
      </w:r>
    </w:p>
    <w:p w14:paraId="1293A99D" w14:textId="126CBF9A" w:rsidR="00BB603B" w:rsidRPr="00C610F1" w:rsidRDefault="00BB603B" w:rsidP="00BB603B">
      <w:pPr>
        <w:jc w:val="center"/>
      </w:pPr>
      <w:r w:rsidRPr="00C610F1">
        <w:t>VALOR ESTIMADO PÚBLICO</w:t>
      </w:r>
    </w:p>
    <w:p w14:paraId="45DEB23E" w14:textId="68203CE4" w:rsidR="00BB603B" w:rsidRPr="00C610F1" w:rsidRDefault="00BB603B" w:rsidP="00BB603B">
      <w:pPr>
        <w:jc w:val="center"/>
      </w:pPr>
      <w:r w:rsidRPr="00C610F1">
        <w:t>MENOR PREÇO</w:t>
      </w:r>
    </w:p>
    <w:p w14:paraId="05CC7AB2" w14:textId="77777777" w:rsidR="00316B2A" w:rsidRPr="00042A46" w:rsidRDefault="00316B2A" w:rsidP="00316B2A">
      <w:pPr>
        <w:rPr>
          <w:sz w:val="24"/>
        </w:rPr>
      </w:pPr>
    </w:p>
    <w:p w14:paraId="05CC7AB3" w14:textId="77777777" w:rsidR="00316B2A" w:rsidRPr="00042A46" w:rsidRDefault="00316B2A" w:rsidP="00316B2A">
      <w:pPr>
        <w:rPr>
          <w:sz w:val="24"/>
        </w:rPr>
      </w:pPr>
    </w:p>
    <w:p w14:paraId="05CC7AC1" w14:textId="77777777" w:rsidR="00316B2A" w:rsidRPr="00042A46" w:rsidRDefault="00316B2A" w:rsidP="00316B2A">
      <w:pPr>
        <w:rPr>
          <w:sz w:val="24"/>
        </w:rPr>
      </w:pPr>
    </w:p>
    <w:p w14:paraId="05CC7AC2" w14:textId="77777777" w:rsidR="00316B2A" w:rsidRPr="00042A46" w:rsidRDefault="00316B2A" w:rsidP="00316B2A">
      <w:pPr>
        <w:rPr>
          <w:sz w:val="24"/>
        </w:rPr>
      </w:pPr>
    </w:p>
    <w:p w14:paraId="05CC7AC4" w14:textId="6001CBB4" w:rsidR="00316B2A" w:rsidRPr="000E1F2B" w:rsidRDefault="00E65410" w:rsidP="00954C74">
      <w:pPr>
        <w:rPr>
          <w:b/>
          <w:sz w:val="24"/>
        </w:rPr>
      </w:pPr>
      <w:r>
        <w:rPr>
          <w:b/>
          <w:sz w:val="24"/>
        </w:rPr>
        <w:t xml:space="preserve">CONTRATAÇÃO DOS </w:t>
      </w:r>
      <w:r w:rsidR="00FA67CE" w:rsidRPr="00FA67CE">
        <w:rPr>
          <w:b/>
          <w:sz w:val="24"/>
        </w:rPr>
        <w:t>SERVIÇOS DE APOIO TÉCNICO-ADMINISTRATIVO CONTINUADO</w:t>
      </w:r>
      <w:r w:rsidR="003A4E26">
        <w:rPr>
          <w:b/>
          <w:sz w:val="24"/>
        </w:rPr>
        <w:t>,</w:t>
      </w:r>
      <w:r w:rsidR="00FA67CE" w:rsidRPr="00FA67CE">
        <w:rPr>
          <w:b/>
          <w:sz w:val="24"/>
        </w:rPr>
        <w:t xml:space="preserve"> PARA AS AÇÕES DE DESENVOLVIMENTO REGIONAL</w:t>
      </w:r>
      <w:r>
        <w:rPr>
          <w:b/>
          <w:sz w:val="24"/>
        </w:rPr>
        <w:t>,</w:t>
      </w:r>
      <w:r w:rsidR="00FA67CE" w:rsidRPr="00FA67CE">
        <w:rPr>
          <w:b/>
          <w:sz w:val="24"/>
        </w:rPr>
        <w:t xml:space="preserve"> </w:t>
      </w:r>
      <w:r w:rsidRPr="00E65410">
        <w:rPr>
          <w:b/>
          <w:sz w:val="24"/>
        </w:rPr>
        <w:t>NA ÁREA DE ATUAÇÃO DA 5ª SUPERINTENDÊNCIA REGIONAL DA CODEVASF</w:t>
      </w:r>
      <w:r w:rsidR="00FA67CE">
        <w:rPr>
          <w:b/>
          <w:sz w:val="24"/>
        </w:rPr>
        <w:t xml:space="preserve">, </w:t>
      </w:r>
      <w:r w:rsidR="00922BD5" w:rsidRPr="00C610F1">
        <w:rPr>
          <w:rFonts w:eastAsia="Times New Roman"/>
          <w:b/>
          <w:sz w:val="24"/>
          <w:szCs w:val="20"/>
        </w:rPr>
        <w:t xml:space="preserve">NO ESTADO </w:t>
      </w:r>
      <w:r w:rsidR="00C610F1" w:rsidRPr="00C610F1">
        <w:rPr>
          <w:rFonts w:eastAsia="Times New Roman"/>
          <w:b/>
          <w:sz w:val="24"/>
          <w:szCs w:val="20"/>
        </w:rPr>
        <w:t>DE ALAGOAS</w:t>
      </w:r>
      <w:r>
        <w:rPr>
          <w:rFonts w:eastAsia="Times New Roman"/>
          <w:b/>
          <w:sz w:val="24"/>
          <w:szCs w:val="20"/>
        </w:rPr>
        <w:t>.</w:t>
      </w:r>
    </w:p>
    <w:p w14:paraId="05CC7AC5" w14:textId="77777777" w:rsidR="00316B2A" w:rsidRPr="00042A46" w:rsidRDefault="00316B2A" w:rsidP="00387DCB">
      <w:pPr>
        <w:rPr>
          <w:sz w:val="24"/>
        </w:rPr>
      </w:pPr>
    </w:p>
    <w:p w14:paraId="05CC7AC6" w14:textId="77777777" w:rsidR="00316B2A" w:rsidRPr="00042A46" w:rsidRDefault="00316B2A" w:rsidP="00387DCB">
      <w:pPr>
        <w:rPr>
          <w:sz w:val="24"/>
        </w:rPr>
      </w:pPr>
    </w:p>
    <w:p w14:paraId="05CC7AC7" w14:textId="77777777" w:rsidR="002060FF" w:rsidRPr="00042A46" w:rsidRDefault="002060FF" w:rsidP="00387DCB">
      <w:pPr>
        <w:rPr>
          <w:sz w:val="24"/>
        </w:rPr>
      </w:pPr>
    </w:p>
    <w:p w14:paraId="05CC7AC8" w14:textId="77777777" w:rsidR="002060FF" w:rsidRPr="00042A46" w:rsidRDefault="002060FF" w:rsidP="00387DCB">
      <w:pPr>
        <w:rPr>
          <w:sz w:val="24"/>
        </w:rPr>
      </w:pPr>
    </w:p>
    <w:p w14:paraId="05CC7AC9" w14:textId="77777777" w:rsidR="00316B2A" w:rsidRPr="00042A46" w:rsidRDefault="00316B2A" w:rsidP="00387DCB">
      <w:pPr>
        <w:rPr>
          <w:sz w:val="24"/>
        </w:rPr>
      </w:pPr>
    </w:p>
    <w:p w14:paraId="05CC7ACA" w14:textId="77777777" w:rsidR="00316B2A" w:rsidRPr="00042A46" w:rsidRDefault="00316B2A" w:rsidP="00387DCB">
      <w:pPr>
        <w:rPr>
          <w:sz w:val="24"/>
        </w:rPr>
      </w:pPr>
    </w:p>
    <w:p w14:paraId="1FE6F669" w14:textId="140EE335" w:rsidR="00BB603B" w:rsidRPr="00042A46" w:rsidRDefault="00BB603B" w:rsidP="00BB603B">
      <w:pPr>
        <w:rPr>
          <w:sz w:val="24"/>
        </w:rPr>
      </w:pPr>
    </w:p>
    <w:p w14:paraId="05CC7ACB" w14:textId="170FBCC0" w:rsidR="00316B2A" w:rsidRPr="00042A46" w:rsidRDefault="00316B2A" w:rsidP="00BB603B">
      <w:pPr>
        <w:ind w:left="709"/>
        <w:rPr>
          <w:sz w:val="24"/>
        </w:rPr>
      </w:pPr>
    </w:p>
    <w:p w14:paraId="05CC7ACC" w14:textId="77777777" w:rsidR="00316B2A" w:rsidRPr="00042A46" w:rsidRDefault="00316B2A" w:rsidP="00387DCB">
      <w:pPr>
        <w:rPr>
          <w:sz w:val="24"/>
        </w:rPr>
      </w:pPr>
    </w:p>
    <w:p w14:paraId="05CC7ACD" w14:textId="77777777" w:rsidR="00316B2A" w:rsidRPr="00042A46" w:rsidRDefault="00316B2A" w:rsidP="00387DCB">
      <w:pPr>
        <w:rPr>
          <w:sz w:val="24"/>
        </w:rPr>
      </w:pPr>
    </w:p>
    <w:p w14:paraId="05CC7ACE" w14:textId="77777777" w:rsidR="00316B2A" w:rsidRPr="00042A46" w:rsidRDefault="00316B2A" w:rsidP="00387DCB">
      <w:pPr>
        <w:rPr>
          <w:sz w:val="24"/>
        </w:rPr>
      </w:pPr>
    </w:p>
    <w:p w14:paraId="05CC7ACF" w14:textId="77777777" w:rsidR="00316B2A" w:rsidRPr="00042A46" w:rsidRDefault="00316B2A" w:rsidP="00387DCB">
      <w:pPr>
        <w:rPr>
          <w:sz w:val="24"/>
        </w:rPr>
      </w:pPr>
    </w:p>
    <w:p w14:paraId="05CC7AD0" w14:textId="77777777" w:rsidR="00E81829" w:rsidRPr="00042A46" w:rsidRDefault="00E81829" w:rsidP="00387DCB">
      <w:pPr>
        <w:rPr>
          <w:sz w:val="24"/>
        </w:rPr>
      </w:pPr>
    </w:p>
    <w:p w14:paraId="05CC7AD1" w14:textId="77777777" w:rsidR="00316B2A" w:rsidRPr="00042A46" w:rsidRDefault="00316B2A" w:rsidP="00387DCB">
      <w:pPr>
        <w:rPr>
          <w:sz w:val="24"/>
        </w:rPr>
      </w:pPr>
    </w:p>
    <w:p w14:paraId="05CC7AD2" w14:textId="77777777" w:rsidR="00316B2A" w:rsidRPr="00042A46" w:rsidRDefault="00316B2A" w:rsidP="00387DCB">
      <w:pPr>
        <w:rPr>
          <w:sz w:val="24"/>
        </w:rPr>
      </w:pPr>
    </w:p>
    <w:p w14:paraId="05CC7AD3" w14:textId="77777777" w:rsidR="002060FF" w:rsidRPr="00042A46" w:rsidRDefault="002060FF" w:rsidP="00387DCB">
      <w:pPr>
        <w:rPr>
          <w:sz w:val="24"/>
        </w:rPr>
      </w:pPr>
    </w:p>
    <w:p w14:paraId="05CC7AD4" w14:textId="77777777" w:rsidR="002060FF" w:rsidRPr="00042A46" w:rsidRDefault="002060FF" w:rsidP="00387DCB">
      <w:pPr>
        <w:rPr>
          <w:sz w:val="24"/>
        </w:rPr>
      </w:pPr>
    </w:p>
    <w:p w14:paraId="05CC7AD5" w14:textId="77777777" w:rsidR="00316B2A" w:rsidRPr="00042A46" w:rsidRDefault="00316B2A" w:rsidP="00387DCB">
      <w:pPr>
        <w:rPr>
          <w:sz w:val="24"/>
        </w:rPr>
      </w:pPr>
    </w:p>
    <w:p w14:paraId="05CC7AD6" w14:textId="77777777" w:rsidR="00316B2A" w:rsidRPr="00042A46" w:rsidRDefault="00316B2A" w:rsidP="00387DCB">
      <w:pPr>
        <w:rPr>
          <w:sz w:val="24"/>
        </w:rPr>
      </w:pPr>
    </w:p>
    <w:p w14:paraId="05CC7AD7" w14:textId="77777777" w:rsidR="00316B2A" w:rsidRPr="00042A46" w:rsidRDefault="00316B2A" w:rsidP="00387DCB">
      <w:pPr>
        <w:rPr>
          <w:sz w:val="24"/>
        </w:rPr>
      </w:pPr>
    </w:p>
    <w:p w14:paraId="05CC7AD8" w14:textId="413D73EE" w:rsidR="00316B2A" w:rsidRPr="000E1F2B" w:rsidRDefault="00053706" w:rsidP="000E1F2B">
      <w:pPr>
        <w:ind w:left="-1276" w:right="-710"/>
        <w:jc w:val="center"/>
        <w:rPr>
          <w:sz w:val="24"/>
        </w:rPr>
      </w:pPr>
      <w:r>
        <w:rPr>
          <w:b/>
          <w:sz w:val="24"/>
        </w:rPr>
        <w:t>Novembr</w:t>
      </w:r>
      <w:r w:rsidR="00057334">
        <w:rPr>
          <w:b/>
          <w:sz w:val="24"/>
        </w:rPr>
        <w:t>o</w:t>
      </w:r>
      <w:r w:rsidR="005F5F7A" w:rsidRPr="00C610F1">
        <w:rPr>
          <w:b/>
          <w:sz w:val="24"/>
        </w:rPr>
        <w:t>/202</w:t>
      </w:r>
      <w:r w:rsidR="00C610F1">
        <w:rPr>
          <w:b/>
          <w:sz w:val="24"/>
        </w:rPr>
        <w:t>4</w:t>
      </w:r>
      <w:r w:rsidR="00316B2A" w:rsidRPr="00042A46">
        <w:rPr>
          <w:szCs w:val="20"/>
        </w:rPr>
        <w:br w:type="page"/>
      </w:r>
    </w:p>
    <w:p w14:paraId="05CC7AD9" w14:textId="77777777" w:rsidR="00316B2A" w:rsidRPr="00042A46" w:rsidRDefault="00316B2A" w:rsidP="008B1592">
      <w:pPr>
        <w:ind w:left="851" w:hanging="851"/>
        <w:jc w:val="center"/>
        <w:rPr>
          <w:b/>
          <w:szCs w:val="20"/>
        </w:rPr>
      </w:pPr>
      <w:r w:rsidRPr="00042A46">
        <w:rPr>
          <w:b/>
          <w:szCs w:val="20"/>
        </w:rPr>
        <w:lastRenderedPageBreak/>
        <w:t>ÍNDICE</w:t>
      </w:r>
    </w:p>
    <w:p w14:paraId="05CC7ADA" w14:textId="77777777" w:rsidR="00316B2A" w:rsidRPr="00042A46" w:rsidRDefault="00316B2A" w:rsidP="00387DCB">
      <w:pPr>
        <w:rPr>
          <w:szCs w:val="20"/>
        </w:rPr>
      </w:pPr>
    </w:p>
    <w:p w14:paraId="330E7271" w14:textId="55922A8D" w:rsidR="009B44B4" w:rsidRDefault="001D3599">
      <w:pPr>
        <w:pStyle w:val="Sumrio1"/>
        <w:rPr>
          <w:rFonts w:asciiTheme="minorHAnsi" w:eastAsiaTheme="minorEastAsia" w:hAnsiTheme="minorHAnsi" w:cstheme="minorBidi"/>
          <w:kern w:val="2"/>
          <w:sz w:val="22"/>
          <w:szCs w:val="22"/>
          <w:lang w:eastAsia="pt-BR"/>
          <w14:ligatures w14:val="standardContextual"/>
        </w:rPr>
      </w:pPr>
      <w:r w:rsidRPr="00042A46">
        <w:fldChar w:fldCharType="begin"/>
      </w:r>
      <w:r w:rsidR="00B0600A" w:rsidRPr="00042A46">
        <w:instrText xml:space="preserve"> TOC \o "1-1" \h \z \u </w:instrText>
      </w:r>
      <w:r w:rsidRPr="00042A46">
        <w:fldChar w:fldCharType="separate"/>
      </w:r>
      <w:hyperlink w:anchor="_Toc182898458" w:history="1">
        <w:r w:rsidR="009B44B4" w:rsidRPr="00DB383E">
          <w:rPr>
            <w:rStyle w:val="Hyperlink"/>
          </w:rPr>
          <w:t>1.</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OBJETO DA CONTRATAÇÃO</w:t>
        </w:r>
        <w:r w:rsidR="009B44B4">
          <w:rPr>
            <w:webHidden/>
          </w:rPr>
          <w:tab/>
        </w:r>
        <w:r w:rsidR="009B44B4">
          <w:rPr>
            <w:webHidden/>
          </w:rPr>
          <w:fldChar w:fldCharType="begin"/>
        </w:r>
        <w:r w:rsidR="009B44B4">
          <w:rPr>
            <w:webHidden/>
          </w:rPr>
          <w:instrText xml:space="preserve"> PAGEREF _Toc182898458 \h </w:instrText>
        </w:r>
        <w:r w:rsidR="009B44B4">
          <w:rPr>
            <w:webHidden/>
          </w:rPr>
        </w:r>
        <w:r w:rsidR="009B44B4">
          <w:rPr>
            <w:webHidden/>
          </w:rPr>
          <w:fldChar w:fldCharType="separate"/>
        </w:r>
        <w:r w:rsidR="00134116">
          <w:rPr>
            <w:webHidden/>
          </w:rPr>
          <w:t>3</w:t>
        </w:r>
        <w:r w:rsidR="009B44B4">
          <w:rPr>
            <w:webHidden/>
          </w:rPr>
          <w:fldChar w:fldCharType="end"/>
        </w:r>
      </w:hyperlink>
    </w:p>
    <w:p w14:paraId="4C492F11" w14:textId="617D385A"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59" w:history="1">
        <w:r w:rsidR="009B44B4" w:rsidRPr="00DB383E">
          <w:rPr>
            <w:rStyle w:val="Hyperlink"/>
          </w:rPr>
          <w:t>2.</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TERMINOLOGIAS E DEFINIÇÕES</w:t>
        </w:r>
        <w:r w:rsidR="009B44B4">
          <w:rPr>
            <w:webHidden/>
          </w:rPr>
          <w:tab/>
        </w:r>
        <w:r w:rsidR="009B44B4">
          <w:rPr>
            <w:webHidden/>
          </w:rPr>
          <w:fldChar w:fldCharType="begin"/>
        </w:r>
        <w:r w:rsidR="009B44B4">
          <w:rPr>
            <w:webHidden/>
          </w:rPr>
          <w:instrText xml:space="preserve"> PAGEREF _Toc182898459 \h </w:instrText>
        </w:r>
        <w:r w:rsidR="009B44B4">
          <w:rPr>
            <w:webHidden/>
          </w:rPr>
        </w:r>
        <w:r w:rsidR="009B44B4">
          <w:rPr>
            <w:webHidden/>
          </w:rPr>
          <w:fldChar w:fldCharType="separate"/>
        </w:r>
        <w:r w:rsidR="00134116">
          <w:rPr>
            <w:webHidden/>
          </w:rPr>
          <w:t>3</w:t>
        </w:r>
        <w:r w:rsidR="009B44B4">
          <w:rPr>
            <w:webHidden/>
          </w:rPr>
          <w:fldChar w:fldCharType="end"/>
        </w:r>
      </w:hyperlink>
    </w:p>
    <w:p w14:paraId="2E9F8D19" w14:textId="40ECC004"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0" w:history="1">
        <w:r w:rsidR="009B44B4" w:rsidRPr="00DB383E">
          <w:rPr>
            <w:rStyle w:val="Hyperlink"/>
          </w:rPr>
          <w:t>3.</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FORMA DE REALIZAÇÃO, MODO DE DISPUTA, REGIME DE EXECUÇÃO, VALOR ESTIMADO E CRITÉRIO DE JULGAMENTO</w:t>
        </w:r>
        <w:r w:rsidR="009B44B4">
          <w:rPr>
            <w:webHidden/>
          </w:rPr>
          <w:tab/>
        </w:r>
        <w:r w:rsidR="009B44B4">
          <w:rPr>
            <w:webHidden/>
          </w:rPr>
          <w:fldChar w:fldCharType="begin"/>
        </w:r>
        <w:r w:rsidR="009B44B4">
          <w:rPr>
            <w:webHidden/>
          </w:rPr>
          <w:instrText xml:space="preserve"> PAGEREF _Toc182898460 \h </w:instrText>
        </w:r>
        <w:r w:rsidR="009B44B4">
          <w:rPr>
            <w:webHidden/>
          </w:rPr>
        </w:r>
        <w:r w:rsidR="009B44B4">
          <w:rPr>
            <w:webHidden/>
          </w:rPr>
          <w:fldChar w:fldCharType="separate"/>
        </w:r>
        <w:r w:rsidR="00134116">
          <w:rPr>
            <w:webHidden/>
          </w:rPr>
          <w:t>5</w:t>
        </w:r>
        <w:r w:rsidR="009B44B4">
          <w:rPr>
            <w:webHidden/>
          </w:rPr>
          <w:fldChar w:fldCharType="end"/>
        </w:r>
      </w:hyperlink>
    </w:p>
    <w:p w14:paraId="39F4BD77" w14:textId="628FD386"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1" w:history="1">
        <w:r w:rsidR="009B44B4" w:rsidRPr="00DB383E">
          <w:rPr>
            <w:rStyle w:val="Hyperlink"/>
          </w:rPr>
          <w:t>4.</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LOCALIZAÇÃO DO OBJETO</w:t>
        </w:r>
        <w:r w:rsidR="009B44B4">
          <w:rPr>
            <w:webHidden/>
          </w:rPr>
          <w:tab/>
        </w:r>
        <w:r w:rsidR="009B44B4">
          <w:rPr>
            <w:webHidden/>
          </w:rPr>
          <w:fldChar w:fldCharType="begin"/>
        </w:r>
        <w:r w:rsidR="009B44B4">
          <w:rPr>
            <w:webHidden/>
          </w:rPr>
          <w:instrText xml:space="preserve"> PAGEREF _Toc182898461 \h </w:instrText>
        </w:r>
        <w:r w:rsidR="009B44B4">
          <w:rPr>
            <w:webHidden/>
          </w:rPr>
        </w:r>
        <w:r w:rsidR="009B44B4">
          <w:rPr>
            <w:webHidden/>
          </w:rPr>
          <w:fldChar w:fldCharType="separate"/>
        </w:r>
        <w:r w:rsidR="00134116">
          <w:rPr>
            <w:webHidden/>
          </w:rPr>
          <w:t>5</w:t>
        </w:r>
        <w:r w:rsidR="009B44B4">
          <w:rPr>
            <w:webHidden/>
          </w:rPr>
          <w:fldChar w:fldCharType="end"/>
        </w:r>
      </w:hyperlink>
    </w:p>
    <w:p w14:paraId="7D155FB5" w14:textId="6CC3CADC"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2" w:history="1">
        <w:r w:rsidR="009B44B4" w:rsidRPr="00DB383E">
          <w:rPr>
            <w:rStyle w:val="Hyperlink"/>
          </w:rPr>
          <w:t>5.</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DESCRIÇÃO DOS SERVIÇOS</w:t>
        </w:r>
        <w:r w:rsidR="009B44B4">
          <w:rPr>
            <w:webHidden/>
          </w:rPr>
          <w:tab/>
        </w:r>
        <w:r w:rsidR="009B44B4">
          <w:rPr>
            <w:webHidden/>
          </w:rPr>
          <w:fldChar w:fldCharType="begin"/>
        </w:r>
        <w:r w:rsidR="009B44B4">
          <w:rPr>
            <w:webHidden/>
          </w:rPr>
          <w:instrText xml:space="preserve"> PAGEREF _Toc182898462 \h </w:instrText>
        </w:r>
        <w:r w:rsidR="009B44B4">
          <w:rPr>
            <w:webHidden/>
          </w:rPr>
        </w:r>
        <w:r w:rsidR="009B44B4">
          <w:rPr>
            <w:webHidden/>
          </w:rPr>
          <w:fldChar w:fldCharType="separate"/>
        </w:r>
        <w:r w:rsidR="00134116">
          <w:rPr>
            <w:webHidden/>
          </w:rPr>
          <w:t>6</w:t>
        </w:r>
        <w:r w:rsidR="009B44B4">
          <w:rPr>
            <w:webHidden/>
          </w:rPr>
          <w:fldChar w:fldCharType="end"/>
        </w:r>
      </w:hyperlink>
    </w:p>
    <w:p w14:paraId="3805AF05" w14:textId="497D18C2"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3" w:history="1">
        <w:r w:rsidR="009B44B4" w:rsidRPr="00DB383E">
          <w:rPr>
            <w:rStyle w:val="Hyperlink"/>
          </w:rPr>
          <w:t>6.</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CONDIÇÕES DE PARTICIPAÇÃO</w:t>
        </w:r>
        <w:r w:rsidR="009B44B4">
          <w:rPr>
            <w:webHidden/>
          </w:rPr>
          <w:tab/>
        </w:r>
        <w:r w:rsidR="009B44B4">
          <w:rPr>
            <w:webHidden/>
          </w:rPr>
          <w:fldChar w:fldCharType="begin"/>
        </w:r>
        <w:r w:rsidR="009B44B4">
          <w:rPr>
            <w:webHidden/>
          </w:rPr>
          <w:instrText xml:space="preserve"> PAGEREF _Toc182898463 \h </w:instrText>
        </w:r>
        <w:r w:rsidR="009B44B4">
          <w:rPr>
            <w:webHidden/>
          </w:rPr>
        </w:r>
        <w:r w:rsidR="009B44B4">
          <w:rPr>
            <w:webHidden/>
          </w:rPr>
          <w:fldChar w:fldCharType="separate"/>
        </w:r>
        <w:r w:rsidR="00134116">
          <w:rPr>
            <w:webHidden/>
          </w:rPr>
          <w:t>10</w:t>
        </w:r>
        <w:r w:rsidR="009B44B4">
          <w:rPr>
            <w:webHidden/>
          </w:rPr>
          <w:fldChar w:fldCharType="end"/>
        </w:r>
      </w:hyperlink>
    </w:p>
    <w:p w14:paraId="4D182DDB" w14:textId="62C0700A"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4" w:history="1">
        <w:r w:rsidR="009B44B4" w:rsidRPr="00DB383E">
          <w:rPr>
            <w:rStyle w:val="Hyperlink"/>
          </w:rPr>
          <w:t>7.</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VISITA AO LOCAL DOS SERVIÇOS</w:t>
        </w:r>
        <w:r w:rsidR="009B44B4">
          <w:rPr>
            <w:webHidden/>
          </w:rPr>
          <w:tab/>
        </w:r>
        <w:r w:rsidR="009B44B4">
          <w:rPr>
            <w:webHidden/>
          </w:rPr>
          <w:fldChar w:fldCharType="begin"/>
        </w:r>
        <w:r w:rsidR="009B44B4">
          <w:rPr>
            <w:webHidden/>
          </w:rPr>
          <w:instrText xml:space="preserve"> PAGEREF _Toc182898464 \h </w:instrText>
        </w:r>
        <w:r w:rsidR="009B44B4">
          <w:rPr>
            <w:webHidden/>
          </w:rPr>
        </w:r>
        <w:r w:rsidR="009B44B4">
          <w:rPr>
            <w:webHidden/>
          </w:rPr>
          <w:fldChar w:fldCharType="separate"/>
        </w:r>
        <w:r w:rsidR="00134116">
          <w:rPr>
            <w:webHidden/>
          </w:rPr>
          <w:t>10</w:t>
        </w:r>
        <w:r w:rsidR="009B44B4">
          <w:rPr>
            <w:webHidden/>
          </w:rPr>
          <w:fldChar w:fldCharType="end"/>
        </w:r>
      </w:hyperlink>
    </w:p>
    <w:p w14:paraId="33A3F8A3" w14:textId="33C7C9A8"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5" w:history="1">
        <w:r w:rsidR="009B44B4" w:rsidRPr="00DB383E">
          <w:rPr>
            <w:rStyle w:val="Hyperlink"/>
          </w:rPr>
          <w:t>8.</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PROPOSTA FINANCEIRA</w:t>
        </w:r>
        <w:r w:rsidR="009B44B4">
          <w:rPr>
            <w:webHidden/>
          </w:rPr>
          <w:tab/>
        </w:r>
        <w:r w:rsidR="009B44B4">
          <w:rPr>
            <w:webHidden/>
          </w:rPr>
          <w:fldChar w:fldCharType="begin"/>
        </w:r>
        <w:r w:rsidR="009B44B4">
          <w:rPr>
            <w:webHidden/>
          </w:rPr>
          <w:instrText xml:space="preserve"> PAGEREF _Toc182898465 \h </w:instrText>
        </w:r>
        <w:r w:rsidR="009B44B4">
          <w:rPr>
            <w:webHidden/>
          </w:rPr>
        </w:r>
        <w:r w:rsidR="009B44B4">
          <w:rPr>
            <w:webHidden/>
          </w:rPr>
          <w:fldChar w:fldCharType="separate"/>
        </w:r>
        <w:r w:rsidR="00134116">
          <w:rPr>
            <w:webHidden/>
          </w:rPr>
          <w:t>11</w:t>
        </w:r>
        <w:r w:rsidR="009B44B4">
          <w:rPr>
            <w:webHidden/>
          </w:rPr>
          <w:fldChar w:fldCharType="end"/>
        </w:r>
      </w:hyperlink>
    </w:p>
    <w:p w14:paraId="34864308" w14:textId="316A63BE"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6" w:history="1">
        <w:r w:rsidR="009B44B4" w:rsidRPr="00DB383E">
          <w:rPr>
            <w:rStyle w:val="Hyperlink"/>
          </w:rPr>
          <w:t>9.</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DOCUMENTAÇÃO DE HABILITAÇÃO</w:t>
        </w:r>
        <w:r w:rsidR="009B44B4">
          <w:rPr>
            <w:webHidden/>
          </w:rPr>
          <w:tab/>
        </w:r>
        <w:r w:rsidR="009B44B4">
          <w:rPr>
            <w:webHidden/>
          </w:rPr>
          <w:fldChar w:fldCharType="begin"/>
        </w:r>
        <w:r w:rsidR="009B44B4">
          <w:rPr>
            <w:webHidden/>
          </w:rPr>
          <w:instrText xml:space="preserve"> PAGEREF _Toc182898466 \h </w:instrText>
        </w:r>
        <w:r w:rsidR="009B44B4">
          <w:rPr>
            <w:webHidden/>
          </w:rPr>
        </w:r>
        <w:r w:rsidR="009B44B4">
          <w:rPr>
            <w:webHidden/>
          </w:rPr>
          <w:fldChar w:fldCharType="separate"/>
        </w:r>
        <w:r w:rsidR="00134116">
          <w:rPr>
            <w:webHidden/>
          </w:rPr>
          <w:t>13</w:t>
        </w:r>
        <w:r w:rsidR="009B44B4">
          <w:rPr>
            <w:webHidden/>
          </w:rPr>
          <w:fldChar w:fldCharType="end"/>
        </w:r>
      </w:hyperlink>
    </w:p>
    <w:p w14:paraId="1DC65E21" w14:textId="63ABC83E"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7" w:history="1">
        <w:r w:rsidR="009B44B4" w:rsidRPr="00DB383E">
          <w:rPr>
            <w:rStyle w:val="Hyperlink"/>
          </w:rPr>
          <w:t>10.</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ORÇAMENTO DE REFERÊNCIA, REFERÊNCIA DE PREÇOS E DOTAÇÃO ORÇAMENTÁRIA</w:t>
        </w:r>
        <w:r w:rsidR="009B44B4">
          <w:rPr>
            <w:webHidden/>
          </w:rPr>
          <w:tab/>
        </w:r>
        <w:r w:rsidR="009B44B4">
          <w:rPr>
            <w:webHidden/>
          </w:rPr>
          <w:fldChar w:fldCharType="begin"/>
        </w:r>
        <w:r w:rsidR="009B44B4">
          <w:rPr>
            <w:webHidden/>
          </w:rPr>
          <w:instrText xml:space="preserve"> PAGEREF _Toc182898467 \h </w:instrText>
        </w:r>
        <w:r w:rsidR="009B44B4">
          <w:rPr>
            <w:webHidden/>
          </w:rPr>
        </w:r>
        <w:r w:rsidR="009B44B4">
          <w:rPr>
            <w:webHidden/>
          </w:rPr>
          <w:fldChar w:fldCharType="separate"/>
        </w:r>
        <w:r w:rsidR="00134116">
          <w:rPr>
            <w:webHidden/>
          </w:rPr>
          <w:t>14</w:t>
        </w:r>
        <w:r w:rsidR="009B44B4">
          <w:rPr>
            <w:webHidden/>
          </w:rPr>
          <w:fldChar w:fldCharType="end"/>
        </w:r>
      </w:hyperlink>
    </w:p>
    <w:p w14:paraId="5E15D1C2" w14:textId="48744925"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8" w:history="1">
        <w:r w:rsidR="009B44B4" w:rsidRPr="00DB383E">
          <w:rPr>
            <w:rStyle w:val="Hyperlink"/>
          </w:rPr>
          <w:t>11.</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PRAZOS DE VIGÊNCIA DA ARP, DE EXECUÇÃO DOS SERVIÇOS E DE VIGÊNCIA DO CONTRATO</w:t>
        </w:r>
        <w:r w:rsidR="009B44B4">
          <w:rPr>
            <w:webHidden/>
          </w:rPr>
          <w:tab/>
        </w:r>
        <w:r w:rsidR="009B44B4">
          <w:rPr>
            <w:webHidden/>
          </w:rPr>
          <w:fldChar w:fldCharType="begin"/>
        </w:r>
        <w:r w:rsidR="009B44B4">
          <w:rPr>
            <w:webHidden/>
          </w:rPr>
          <w:instrText xml:space="preserve"> PAGEREF _Toc182898468 \h </w:instrText>
        </w:r>
        <w:r w:rsidR="009B44B4">
          <w:rPr>
            <w:webHidden/>
          </w:rPr>
        </w:r>
        <w:r w:rsidR="009B44B4">
          <w:rPr>
            <w:webHidden/>
          </w:rPr>
          <w:fldChar w:fldCharType="separate"/>
        </w:r>
        <w:r w:rsidR="00134116">
          <w:rPr>
            <w:webHidden/>
          </w:rPr>
          <w:t>15</w:t>
        </w:r>
        <w:r w:rsidR="009B44B4">
          <w:rPr>
            <w:webHidden/>
          </w:rPr>
          <w:fldChar w:fldCharType="end"/>
        </w:r>
      </w:hyperlink>
    </w:p>
    <w:p w14:paraId="061CDB0B" w14:textId="4470A19B"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69" w:history="1">
        <w:r w:rsidR="009B44B4" w:rsidRPr="00DB383E">
          <w:rPr>
            <w:rStyle w:val="Hyperlink"/>
          </w:rPr>
          <w:t>12.</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FORMAS E CONDIÇÕES DE PAGAMENTO</w:t>
        </w:r>
        <w:r w:rsidR="009B44B4">
          <w:rPr>
            <w:webHidden/>
          </w:rPr>
          <w:tab/>
        </w:r>
        <w:r w:rsidR="009B44B4">
          <w:rPr>
            <w:webHidden/>
          </w:rPr>
          <w:fldChar w:fldCharType="begin"/>
        </w:r>
        <w:r w:rsidR="009B44B4">
          <w:rPr>
            <w:webHidden/>
          </w:rPr>
          <w:instrText xml:space="preserve"> PAGEREF _Toc182898469 \h </w:instrText>
        </w:r>
        <w:r w:rsidR="009B44B4">
          <w:rPr>
            <w:webHidden/>
          </w:rPr>
        </w:r>
        <w:r w:rsidR="009B44B4">
          <w:rPr>
            <w:webHidden/>
          </w:rPr>
          <w:fldChar w:fldCharType="separate"/>
        </w:r>
        <w:r w:rsidR="00134116">
          <w:rPr>
            <w:webHidden/>
          </w:rPr>
          <w:t>15</w:t>
        </w:r>
        <w:r w:rsidR="009B44B4">
          <w:rPr>
            <w:webHidden/>
          </w:rPr>
          <w:fldChar w:fldCharType="end"/>
        </w:r>
      </w:hyperlink>
    </w:p>
    <w:p w14:paraId="1C0BE720" w14:textId="546A1FAD"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0" w:history="1">
        <w:r w:rsidR="009B44B4" w:rsidRPr="00DB383E">
          <w:rPr>
            <w:rStyle w:val="Hyperlink"/>
          </w:rPr>
          <w:t>13.</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REAJUSTAMENTO</w:t>
        </w:r>
        <w:r w:rsidR="009B44B4">
          <w:rPr>
            <w:webHidden/>
          </w:rPr>
          <w:tab/>
        </w:r>
        <w:r w:rsidR="009B44B4">
          <w:rPr>
            <w:webHidden/>
          </w:rPr>
          <w:fldChar w:fldCharType="begin"/>
        </w:r>
        <w:r w:rsidR="009B44B4">
          <w:rPr>
            <w:webHidden/>
          </w:rPr>
          <w:instrText xml:space="preserve"> PAGEREF _Toc182898470 \h </w:instrText>
        </w:r>
        <w:r w:rsidR="009B44B4">
          <w:rPr>
            <w:webHidden/>
          </w:rPr>
        </w:r>
        <w:r w:rsidR="009B44B4">
          <w:rPr>
            <w:webHidden/>
          </w:rPr>
          <w:fldChar w:fldCharType="separate"/>
        </w:r>
        <w:r w:rsidR="00134116">
          <w:rPr>
            <w:webHidden/>
          </w:rPr>
          <w:t>16</w:t>
        </w:r>
        <w:r w:rsidR="009B44B4">
          <w:rPr>
            <w:webHidden/>
          </w:rPr>
          <w:fldChar w:fldCharType="end"/>
        </w:r>
      </w:hyperlink>
    </w:p>
    <w:p w14:paraId="0FAE7DF6" w14:textId="140188DF"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1" w:history="1">
        <w:r w:rsidR="009B44B4" w:rsidRPr="00DB383E">
          <w:rPr>
            <w:rStyle w:val="Hyperlink"/>
            <w:bCs/>
          </w:rPr>
          <w:t>14.</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MULTAS</w:t>
        </w:r>
        <w:r w:rsidR="009B44B4">
          <w:rPr>
            <w:webHidden/>
          </w:rPr>
          <w:tab/>
        </w:r>
        <w:r w:rsidR="009B44B4">
          <w:rPr>
            <w:webHidden/>
          </w:rPr>
          <w:fldChar w:fldCharType="begin"/>
        </w:r>
        <w:r w:rsidR="009B44B4">
          <w:rPr>
            <w:webHidden/>
          </w:rPr>
          <w:instrText xml:space="preserve"> PAGEREF _Toc182898471 \h </w:instrText>
        </w:r>
        <w:r w:rsidR="009B44B4">
          <w:rPr>
            <w:webHidden/>
          </w:rPr>
        </w:r>
        <w:r w:rsidR="009B44B4">
          <w:rPr>
            <w:webHidden/>
          </w:rPr>
          <w:fldChar w:fldCharType="separate"/>
        </w:r>
        <w:r w:rsidR="00134116">
          <w:rPr>
            <w:webHidden/>
          </w:rPr>
          <w:t>16</w:t>
        </w:r>
        <w:r w:rsidR="009B44B4">
          <w:rPr>
            <w:webHidden/>
          </w:rPr>
          <w:fldChar w:fldCharType="end"/>
        </w:r>
      </w:hyperlink>
    </w:p>
    <w:p w14:paraId="3422F6D9" w14:textId="4AFFF4F6"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2" w:history="1">
        <w:r w:rsidR="009B44B4" w:rsidRPr="00DB383E">
          <w:rPr>
            <w:rStyle w:val="Hyperlink"/>
          </w:rPr>
          <w:t>15.</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GARANTIA DE EXECUÇÃO</w:t>
        </w:r>
        <w:r w:rsidR="009B44B4">
          <w:rPr>
            <w:webHidden/>
          </w:rPr>
          <w:tab/>
        </w:r>
        <w:r w:rsidR="009B44B4">
          <w:rPr>
            <w:webHidden/>
          </w:rPr>
          <w:fldChar w:fldCharType="begin"/>
        </w:r>
        <w:r w:rsidR="009B44B4">
          <w:rPr>
            <w:webHidden/>
          </w:rPr>
          <w:instrText xml:space="preserve"> PAGEREF _Toc182898472 \h </w:instrText>
        </w:r>
        <w:r w:rsidR="009B44B4">
          <w:rPr>
            <w:webHidden/>
          </w:rPr>
        </w:r>
        <w:r w:rsidR="009B44B4">
          <w:rPr>
            <w:webHidden/>
          </w:rPr>
          <w:fldChar w:fldCharType="separate"/>
        </w:r>
        <w:r w:rsidR="00134116">
          <w:rPr>
            <w:webHidden/>
          </w:rPr>
          <w:t>18</w:t>
        </w:r>
        <w:r w:rsidR="009B44B4">
          <w:rPr>
            <w:webHidden/>
          </w:rPr>
          <w:fldChar w:fldCharType="end"/>
        </w:r>
      </w:hyperlink>
    </w:p>
    <w:p w14:paraId="3C64AA50" w14:textId="545F0822"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3" w:history="1">
        <w:r w:rsidR="009B44B4" w:rsidRPr="00DB383E">
          <w:rPr>
            <w:rStyle w:val="Hyperlink"/>
          </w:rPr>
          <w:t>16.</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FISCALIZAÇÃO</w:t>
        </w:r>
        <w:r w:rsidR="009B44B4">
          <w:rPr>
            <w:webHidden/>
          </w:rPr>
          <w:tab/>
        </w:r>
        <w:r w:rsidR="009B44B4">
          <w:rPr>
            <w:webHidden/>
          </w:rPr>
          <w:fldChar w:fldCharType="begin"/>
        </w:r>
        <w:r w:rsidR="009B44B4">
          <w:rPr>
            <w:webHidden/>
          </w:rPr>
          <w:instrText xml:space="preserve"> PAGEREF _Toc182898473 \h </w:instrText>
        </w:r>
        <w:r w:rsidR="009B44B4">
          <w:rPr>
            <w:webHidden/>
          </w:rPr>
        </w:r>
        <w:r w:rsidR="009B44B4">
          <w:rPr>
            <w:webHidden/>
          </w:rPr>
          <w:fldChar w:fldCharType="separate"/>
        </w:r>
        <w:r w:rsidR="00134116">
          <w:rPr>
            <w:webHidden/>
          </w:rPr>
          <w:t>19</w:t>
        </w:r>
        <w:r w:rsidR="009B44B4">
          <w:rPr>
            <w:webHidden/>
          </w:rPr>
          <w:fldChar w:fldCharType="end"/>
        </w:r>
      </w:hyperlink>
    </w:p>
    <w:p w14:paraId="7CE6A3D6" w14:textId="0A55D981"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4" w:history="1">
        <w:r w:rsidR="009B44B4" w:rsidRPr="00DB383E">
          <w:rPr>
            <w:rStyle w:val="Hyperlink"/>
          </w:rPr>
          <w:t>17.</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RECEBIMENTO DEFINITIVO DOS SERVIÇOS</w:t>
        </w:r>
        <w:r w:rsidR="009B44B4">
          <w:rPr>
            <w:webHidden/>
          </w:rPr>
          <w:tab/>
        </w:r>
        <w:r w:rsidR="009B44B4">
          <w:rPr>
            <w:webHidden/>
          </w:rPr>
          <w:fldChar w:fldCharType="begin"/>
        </w:r>
        <w:r w:rsidR="009B44B4">
          <w:rPr>
            <w:webHidden/>
          </w:rPr>
          <w:instrText xml:space="preserve"> PAGEREF _Toc182898474 \h </w:instrText>
        </w:r>
        <w:r w:rsidR="009B44B4">
          <w:rPr>
            <w:webHidden/>
          </w:rPr>
        </w:r>
        <w:r w:rsidR="009B44B4">
          <w:rPr>
            <w:webHidden/>
          </w:rPr>
          <w:fldChar w:fldCharType="separate"/>
        </w:r>
        <w:r w:rsidR="00134116">
          <w:rPr>
            <w:webHidden/>
          </w:rPr>
          <w:t>20</w:t>
        </w:r>
        <w:r w:rsidR="009B44B4">
          <w:rPr>
            <w:webHidden/>
          </w:rPr>
          <w:fldChar w:fldCharType="end"/>
        </w:r>
      </w:hyperlink>
    </w:p>
    <w:p w14:paraId="372854B6" w14:textId="5A72B1CD"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5" w:history="1">
        <w:r w:rsidR="009B44B4" w:rsidRPr="00DB383E">
          <w:rPr>
            <w:rStyle w:val="Hyperlink"/>
          </w:rPr>
          <w:t>18.</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SEGURANÇA E MEDICINA DO TRABALHO</w:t>
        </w:r>
        <w:r w:rsidR="009B44B4">
          <w:rPr>
            <w:webHidden/>
          </w:rPr>
          <w:tab/>
        </w:r>
        <w:r w:rsidR="009B44B4">
          <w:rPr>
            <w:webHidden/>
          </w:rPr>
          <w:fldChar w:fldCharType="begin"/>
        </w:r>
        <w:r w:rsidR="009B44B4">
          <w:rPr>
            <w:webHidden/>
          </w:rPr>
          <w:instrText xml:space="preserve"> PAGEREF _Toc182898475 \h </w:instrText>
        </w:r>
        <w:r w:rsidR="009B44B4">
          <w:rPr>
            <w:webHidden/>
          </w:rPr>
        </w:r>
        <w:r w:rsidR="009B44B4">
          <w:rPr>
            <w:webHidden/>
          </w:rPr>
          <w:fldChar w:fldCharType="separate"/>
        </w:r>
        <w:r w:rsidR="00134116">
          <w:rPr>
            <w:webHidden/>
          </w:rPr>
          <w:t>22</w:t>
        </w:r>
        <w:r w:rsidR="009B44B4">
          <w:rPr>
            <w:webHidden/>
          </w:rPr>
          <w:fldChar w:fldCharType="end"/>
        </w:r>
      </w:hyperlink>
    </w:p>
    <w:p w14:paraId="21468949" w14:textId="454008D8"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6" w:history="1">
        <w:r w:rsidR="009B44B4" w:rsidRPr="00DB383E">
          <w:rPr>
            <w:rStyle w:val="Hyperlink"/>
          </w:rPr>
          <w:t>19.</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CRITÉRIOS DE SUSTENTABILIDADE AMBIENTAL</w:t>
        </w:r>
        <w:r w:rsidR="009B44B4">
          <w:rPr>
            <w:webHidden/>
          </w:rPr>
          <w:tab/>
        </w:r>
        <w:r w:rsidR="009B44B4">
          <w:rPr>
            <w:webHidden/>
          </w:rPr>
          <w:fldChar w:fldCharType="begin"/>
        </w:r>
        <w:r w:rsidR="009B44B4">
          <w:rPr>
            <w:webHidden/>
          </w:rPr>
          <w:instrText xml:space="preserve"> PAGEREF _Toc182898476 \h </w:instrText>
        </w:r>
        <w:r w:rsidR="009B44B4">
          <w:rPr>
            <w:webHidden/>
          </w:rPr>
        </w:r>
        <w:r w:rsidR="009B44B4">
          <w:rPr>
            <w:webHidden/>
          </w:rPr>
          <w:fldChar w:fldCharType="separate"/>
        </w:r>
        <w:r w:rsidR="00134116">
          <w:rPr>
            <w:webHidden/>
          </w:rPr>
          <w:t>22</w:t>
        </w:r>
        <w:r w:rsidR="009B44B4">
          <w:rPr>
            <w:webHidden/>
          </w:rPr>
          <w:fldChar w:fldCharType="end"/>
        </w:r>
      </w:hyperlink>
    </w:p>
    <w:p w14:paraId="2A0D6DB8" w14:textId="175F3F13"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7" w:history="1">
        <w:r w:rsidR="009B44B4" w:rsidRPr="00DB383E">
          <w:rPr>
            <w:rStyle w:val="Hyperlink"/>
          </w:rPr>
          <w:t>20.</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OBRIGAÇÕES DA EMPRESA CONTRATADA</w:t>
        </w:r>
        <w:r w:rsidR="009B44B4">
          <w:rPr>
            <w:webHidden/>
          </w:rPr>
          <w:tab/>
        </w:r>
        <w:r w:rsidR="009B44B4">
          <w:rPr>
            <w:webHidden/>
          </w:rPr>
          <w:fldChar w:fldCharType="begin"/>
        </w:r>
        <w:r w:rsidR="009B44B4">
          <w:rPr>
            <w:webHidden/>
          </w:rPr>
          <w:instrText xml:space="preserve"> PAGEREF _Toc182898477 \h </w:instrText>
        </w:r>
        <w:r w:rsidR="009B44B4">
          <w:rPr>
            <w:webHidden/>
          </w:rPr>
        </w:r>
        <w:r w:rsidR="009B44B4">
          <w:rPr>
            <w:webHidden/>
          </w:rPr>
          <w:fldChar w:fldCharType="separate"/>
        </w:r>
        <w:r w:rsidR="00134116">
          <w:rPr>
            <w:webHidden/>
          </w:rPr>
          <w:t>24</w:t>
        </w:r>
        <w:r w:rsidR="009B44B4">
          <w:rPr>
            <w:webHidden/>
          </w:rPr>
          <w:fldChar w:fldCharType="end"/>
        </w:r>
      </w:hyperlink>
    </w:p>
    <w:p w14:paraId="6036E829" w14:textId="4E704DDB"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8" w:history="1">
        <w:r w:rsidR="009B44B4" w:rsidRPr="00DB383E">
          <w:rPr>
            <w:rStyle w:val="Hyperlink"/>
          </w:rPr>
          <w:t>21.</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OBRIGAÇÕES DA CODEVASF</w:t>
        </w:r>
        <w:r w:rsidR="009B44B4">
          <w:rPr>
            <w:webHidden/>
          </w:rPr>
          <w:tab/>
        </w:r>
        <w:r w:rsidR="009B44B4">
          <w:rPr>
            <w:webHidden/>
          </w:rPr>
          <w:fldChar w:fldCharType="begin"/>
        </w:r>
        <w:r w:rsidR="009B44B4">
          <w:rPr>
            <w:webHidden/>
          </w:rPr>
          <w:instrText xml:space="preserve"> PAGEREF _Toc182898478 \h </w:instrText>
        </w:r>
        <w:r w:rsidR="009B44B4">
          <w:rPr>
            <w:webHidden/>
          </w:rPr>
        </w:r>
        <w:r w:rsidR="009B44B4">
          <w:rPr>
            <w:webHidden/>
          </w:rPr>
          <w:fldChar w:fldCharType="separate"/>
        </w:r>
        <w:r w:rsidR="00134116">
          <w:rPr>
            <w:webHidden/>
          </w:rPr>
          <w:t>28</w:t>
        </w:r>
        <w:r w:rsidR="009B44B4">
          <w:rPr>
            <w:webHidden/>
          </w:rPr>
          <w:fldChar w:fldCharType="end"/>
        </w:r>
      </w:hyperlink>
    </w:p>
    <w:p w14:paraId="35754F34" w14:textId="2A391FDD"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79" w:history="1">
        <w:r w:rsidR="009B44B4" w:rsidRPr="00DB383E">
          <w:rPr>
            <w:rStyle w:val="Hyperlink"/>
          </w:rPr>
          <w:t>22.</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MATRIZ DE RISCOS</w:t>
        </w:r>
        <w:r w:rsidR="009B44B4">
          <w:rPr>
            <w:webHidden/>
          </w:rPr>
          <w:tab/>
        </w:r>
        <w:r w:rsidR="009B44B4">
          <w:rPr>
            <w:webHidden/>
          </w:rPr>
          <w:fldChar w:fldCharType="begin"/>
        </w:r>
        <w:r w:rsidR="009B44B4">
          <w:rPr>
            <w:webHidden/>
          </w:rPr>
          <w:instrText xml:space="preserve"> PAGEREF _Toc182898479 \h </w:instrText>
        </w:r>
        <w:r w:rsidR="009B44B4">
          <w:rPr>
            <w:webHidden/>
          </w:rPr>
        </w:r>
        <w:r w:rsidR="009B44B4">
          <w:rPr>
            <w:webHidden/>
          </w:rPr>
          <w:fldChar w:fldCharType="separate"/>
        </w:r>
        <w:r w:rsidR="00134116">
          <w:rPr>
            <w:webHidden/>
          </w:rPr>
          <w:t>28</w:t>
        </w:r>
        <w:r w:rsidR="009B44B4">
          <w:rPr>
            <w:webHidden/>
          </w:rPr>
          <w:fldChar w:fldCharType="end"/>
        </w:r>
      </w:hyperlink>
    </w:p>
    <w:p w14:paraId="706C3D5A" w14:textId="7F3B388C"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80" w:history="1">
        <w:r w:rsidR="009B44B4" w:rsidRPr="00DB383E">
          <w:rPr>
            <w:rStyle w:val="Hyperlink"/>
          </w:rPr>
          <w:t>23.</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CONDIÇÕES GERAIS</w:t>
        </w:r>
        <w:r w:rsidR="009B44B4">
          <w:rPr>
            <w:webHidden/>
          </w:rPr>
          <w:tab/>
        </w:r>
        <w:r w:rsidR="009B44B4">
          <w:rPr>
            <w:webHidden/>
          </w:rPr>
          <w:fldChar w:fldCharType="begin"/>
        </w:r>
        <w:r w:rsidR="009B44B4">
          <w:rPr>
            <w:webHidden/>
          </w:rPr>
          <w:instrText xml:space="preserve"> PAGEREF _Toc182898480 \h </w:instrText>
        </w:r>
        <w:r w:rsidR="009B44B4">
          <w:rPr>
            <w:webHidden/>
          </w:rPr>
        </w:r>
        <w:r w:rsidR="009B44B4">
          <w:rPr>
            <w:webHidden/>
          </w:rPr>
          <w:fldChar w:fldCharType="separate"/>
        </w:r>
        <w:r w:rsidR="00134116">
          <w:rPr>
            <w:webHidden/>
          </w:rPr>
          <w:t>29</w:t>
        </w:r>
        <w:r w:rsidR="009B44B4">
          <w:rPr>
            <w:webHidden/>
          </w:rPr>
          <w:fldChar w:fldCharType="end"/>
        </w:r>
      </w:hyperlink>
    </w:p>
    <w:p w14:paraId="037AA022" w14:textId="50DF9CA2" w:rsidR="009B44B4" w:rsidRDefault="003F7022">
      <w:pPr>
        <w:pStyle w:val="Sumrio1"/>
        <w:rPr>
          <w:rFonts w:asciiTheme="minorHAnsi" w:eastAsiaTheme="minorEastAsia" w:hAnsiTheme="minorHAnsi" w:cstheme="minorBidi"/>
          <w:kern w:val="2"/>
          <w:sz w:val="22"/>
          <w:szCs w:val="22"/>
          <w:lang w:eastAsia="pt-BR"/>
          <w14:ligatures w14:val="standardContextual"/>
        </w:rPr>
      </w:pPr>
      <w:hyperlink w:anchor="_Toc182898481" w:history="1">
        <w:r w:rsidR="009B44B4" w:rsidRPr="00DB383E">
          <w:rPr>
            <w:rStyle w:val="Hyperlink"/>
          </w:rPr>
          <w:t>24.</w:t>
        </w:r>
        <w:r w:rsidR="009B44B4">
          <w:rPr>
            <w:rFonts w:asciiTheme="minorHAnsi" w:eastAsiaTheme="minorEastAsia" w:hAnsiTheme="minorHAnsi" w:cstheme="minorBidi"/>
            <w:kern w:val="2"/>
            <w:sz w:val="22"/>
            <w:szCs w:val="22"/>
            <w:lang w:eastAsia="pt-BR"/>
            <w14:ligatures w14:val="standardContextual"/>
          </w:rPr>
          <w:tab/>
        </w:r>
        <w:r w:rsidR="009B44B4" w:rsidRPr="00DB383E">
          <w:rPr>
            <w:rStyle w:val="Hyperlink"/>
          </w:rPr>
          <w:t>ANEXOS</w:t>
        </w:r>
        <w:r w:rsidR="009B44B4">
          <w:rPr>
            <w:webHidden/>
          </w:rPr>
          <w:tab/>
        </w:r>
        <w:r w:rsidR="009B44B4">
          <w:rPr>
            <w:webHidden/>
          </w:rPr>
          <w:fldChar w:fldCharType="begin"/>
        </w:r>
        <w:r w:rsidR="009B44B4">
          <w:rPr>
            <w:webHidden/>
          </w:rPr>
          <w:instrText xml:space="preserve"> PAGEREF _Toc182898481 \h </w:instrText>
        </w:r>
        <w:r w:rsidR="009B44B4">
          <w:rPr>
            <w:webHidden/>
          </w:rPr>
        </w:r>
        <w:r w:rsidR="009B44B4">
          <w:rPr>
            <w:webHidden/>
          </w:rPr>
          <w:fldChar w:fldCharType="separate"/>
        </w:r>
        <w:r w:rsidR="00134116">
          <w:rPr>
            <w:webHidden/>
          </w:rPr>
          <w:t>29</w:t>
        </w:r>
        <w:r w:rsidR="009B44B4">
          <w:rPr>
            <w:webHidden/>
          </w:rPr>
          <w:fldChar w:fldCharType="end"/>
        </w:r>
      </w:hyperlink>
    </w:p>
    <w:p w14:paraId="05CC7AF2" w14:textId="125DE456" w:rsidR="003A07E9" w:rsidRPr="00042A46" w:rsidRDefault="001D3599" w:rsidP="00574244">
      <w:pPr>
        <w:rPr>
          <w:szCs w:val="20"/>
        </w:rPr>
      </w:pPr>
      <w:r w:rsidRPr="00042A46">
        <w:rPr>
          <w:szCs w:val="20"/>
        </w:rPr>
        <w:fldChar w:fldCharType="end"/>
      </w:r>
    </w:p>
    <w:p w14:paraId="05CC7AF3" w14:textId="77777777" w:rsidR="00316B2A" w:rsidRPr="00042A46" w:rsidRDefault="00316B2A" w:rsidP="00574244">
      <w:pPr>
        <w:rPr>
          <w:szCs w:val="20"/>
        </w:rPr>
      </w:pPr>
      <w:r w:rsidRPr="00042A46">
        <w:rPr>
          <w:szCs w:val="20"/>
        </w:rPr>
        <w:br w:type="page"/>
      </w:r>
    </w:p>
    <w:p w14:paraId="05CC7AF4" w14:textId="77777777" w:rsidR="00B236F1" w:rsidRPr="00042A46" w:rsidRDefault="007370D9" w:rsidP="00B236F1">
      <w:pPr>
        <w:jc w:val="center"/>
        <w:rPr>
          <w:b/>
          <w:szCs w:val="20"/>
        </w:rPr>
      </w:pPr>
      <w:r w:rsidRPr="00042A46">
        <w:rPr>
          <w:b/>
          <w:szCs w:val="20"/>
        </w:rPr>
        <w:lastRenderedPageBreak/>
        <w:t>TERMO</w:t>
      </w:r>
      <w:r w:rsidR="00B236F1" w:rsidRPr="00042A46">
        <w:rPr>
          <w:b/>
          <w:szCs w:val="20"/>
        </w:rPr>
        <w:t xml:space="preserve"> DE REFERÊNCIA</w:t>
      </w:r>
    </w:p>
    <w:p w14:paraId="05CC7AF5" w14:textId="77777777" w:rsidR="00B236F1" w:rsidRPr="00042A46" w:rsidRDefault="00B236F1" w:rsidP="00B236F1">
      <w:pPr>
        <w:rPr>
          <w:szCs w:val="20"/>
        </w:rPr>
      </w:pPr>
    </w:p>
    <w:p w14:paraId="05CC7AF6" w14:textId="77777777" w:rsidR="00F225A9" w:rsidRPr="00042A46" w:rsidRDefault="00F225A9" w:rsidP="004675B3">
      <w:pPr>
        <w:pStyle w:val="Ttulo1"/>
        <w:ind w:left="851" w:hanging="927"/>
      </w:pPr>
      <w:bookmarkStart w:id="1" w:name="_Toc182898458"/>
      <w:bookmarkStart w:id="2" w:name="_Ref400449093"/>
      <w:r w:rsidRPr="00042A46">
        <w:t>OBJETO DA CONTRATAÇÃO</w:t>
      </w:r>
      <w:bookmarkEnd w:id="1"/>
    </w:p>
    <w:p w14:paraId="5D055EE7" w14:textId="77777777" w:rsidR="004675B3" w:rsidRPr="00042A46" w:rsidRDefault="004675B3" w:rsidP="00F225A9">
      <w:pPr>
        <w:rPr>
          <w:szCs w:val="20"/>
        </w:rPr>
      </w:pPr>
    </w:p>
    <w:p w14:paraId="76E97993" w14:textId="7AB1581B" w:rsidR="00D325DB" w:rsidRPr="00D1537C" w:rsidRDefault="008B1592" w:rsidP="00D1537C">
      <w:pPr>
        <w:pStyle w:val="Ttulo2"/>
        <w:ind w:left="851" w:hanging="851"/>
        <w:rPr>
          <w:color w:val="0070C0"/>
        </w:rPr>
      </w:pPr>
      <w:r w:rsidRPr="00042A46">
        <w:t>O objetivo deste Termo de Referência é o estabelecimento de normas, critérios, condições contratuais principais e o fornecimento de todas as informações que permitam a elaboração de edital, apresentação de propostas e, posterio</w:t>
      </w:r>
      <w:r w:rsidRPr="00D1537C">
        <w:t xml:space="preserve">rmente, a celebração de contrato para </w:t>
      </w:r>
      <w:r w:rsidR="00D1537C" w:rsidRPr="00D1537C">
        <w:t xml:space="preserve">a </w:t>
      </w:r>
      <w:r w:rsidR="00E65410">
        <w:t>contratação dos</w:t>
      </w:r>
      <w:r w:rsidRPr="00D1537C">
        <w:t xml:space="preserve"> </w:t>
      </w:r>
      <w:bookmarkStart w:id="3" w:name="_Hlk182405958"/>
      <w:r w:rsidR="00571649" w:rsidRPr="00D1537C">
        <w:rPr>
          <w:bCs/>
        </w:rPr>
        <w:t xml:space="preserve">serviços </w:t>
      </w:r>
      <w:r w:rsidR="003E6934">
        <w:rPr>
          <w:bCs/>
        </w:rPr>
        <w:t xml:space="preserve">de apoio técnico-administrativo </w:t>
      </w:r>
      <w:r w:rsidR="00D1537C" w:rsidRPr="00D1537C">
        <w:rPr>
          <w:bCs/>
        </w:rPr>
        <w:t>continuado</w:t>
      </w:r>
      <w:r w:rsidR="00F95ED2">
        <w:rPr>
          <w:bCs/>
        </w:rPr>
        <w:t>,</w:t>
      </w:r>
      <w:r w:rsidR="00D1537C" w:rsidRPr="00D1537C">
        <w:rPr>
          <w:bCs/>
        </w:rPr>
        <w:t xml:space="preserve"> </w:t>
      </w:r>
      <w:r w:rsidR="00E23143" w:rsidRPr="00E23143">
        <w:rPr>
          <w:bCs/>
        </w:rPr>
        <w:t xml:space="preserve">para </w:t>
      </w:r>
      <w:r w:rsidR="003E6934">
        <w:rPr>
          <w:bCs/>
        </w:rPr>
        <w:t>as ações de desenvolvimento regional</w:t>
      </w:r>
      <w:r w:rsidR="00E65410">
        <w:rPr>
          <w:bCs/>
        </w:rPr>
        <w:t xml:space="preserve">, </w:t>
      </w:r>
      <w:r w:rsidR="00E65410">
        <w:rPr>
          <w:lang w:eastAsia="pt-BR"/>
        </w:rPr>
        <w:t>na área de atuação da 5ª Superintendência Regional da Codevasf</w:t>
      </w:r>
      <w:r w:rsidR="003E6934">
        <w:rPr>
          <w:bCs/>
        </w:rPr>
        <w:t xml:space="preserve">, </w:t>
      </w:r>
      <w:r w:rsidR="00E23143" w:rsidRPr="00E23143">
        <w:rPr>
          <w:bCs/>
        </w:rPr>
        <w:t xml:space="preserve">no estado de </w:t>
      </w:r>
      <w:r w:rsidR="00E23143">
        <w:rPr>
          <w:bCs/>
        </w:rPr>
        <w:t>A</w:t>
      </w:r>
      <w:r w:rsidR="00E23143" w:rsidRPr="00E23143">
        <w:rPr>
          <w:bCs/>
        </w:rPr>
        <w:t>lagoas</w:t>
      </w:r>
      <w:bookmarkEnd w:id="3"/>
      <w:r w:rsidR="00D1537C" w:rsidRPr="00D1537C">
        <w:t>.</w:t>
      </w:r>
    </w:p>
    <w:p w14:paraId="7ADDCD4F" w14:textId="77777777" w:rsidR="00D325DB" w:rsidRPr="00042A46" w:rsidRDefault="00D325DB" w:rsidP="00D325DB">
      <w:bookmarkStart w:id="4" w:name="_Toc401910395"/>
      <w:bookmarkEnd w:id="2"/>
    </w:p>
    <w:p w14:paraId="43A85273" w14:textId="77777777" w:rsidR="00D1537C" w:rsidRDefault="00D325DB" w:rsidP="00D325DB">
      <w:pPr>
        <w:pStyle w:val="Ttulo2"/>
        <w:ind w:left="851" w:hanging="851"/>
      </w:pPr>
      <w:r w:rsidRPr="00042A46">
        <w:t xml:space="preserve">Código SIASG – CATSER: </w:t>
      </w:r>
    </w:p>
    <w:p w14:paraId="7E6F5BBB" w14:textId="77777777" w:rsidR="00D1537C" w:rsidRPr="00D1537C" w:rsidRDefault="00D1537C" w:rsidP="00D1537C"/>
    <w:p w14:paraId="4E5B4542" w14:textId="4807A84A" w:rsidR="00D325DB" w:rsidRPr="00042A46" w:rsidRDefault="00DF5CD2" w:rsidP="00D1537C">
      <w:pPr>
        <w:pStyle w:val="Ttulo2"/>
        <w:numPr>
          <w:ilvl w:val="0"/>
          <w:numId w:val="0"/>
        </w:numPr>
        <w:ind w:left="851"/>
      </w:pPr>
      <w:r w:rsidRPr="005C039B">
        <w:rPr>
          <w:rFonts w:eastAsia="Arial"/>
        </w:rPr>
        <w:t>1341 – Supervisão/Gerenciamento/Fiscalização – Projeto Construção/Obras Civis</w:t>
      </w:r>
    </w:p>
    <w:p w14:paraId="77A1B3FE" w14:textId="77777777" w:rsidR="002C0E91" w:rsidRPr="00042A46" w:rsidRDefault="002C0E91" w:rsidP="00D325DB"/>
    <w:p w14:paraId="38BD2F91" w14:textId="7E61A74D" w:rsidR="00D325DB" w:rsidRPr="00042A46" w:rsidRDefault="00D1537C" w:rsidP="00D1537C">
      <w:pPr>
        <w:pStyle w:val="Ttulo1"/>
        <w:ind w:left="851" w:hanging="927"/>
      </w:pPr>
      <w:bookmarkStart w:id="5" w:name="_Toc182898459"/>
      <w:r>
        <w:t>TERMINOLOGIAS E DEFINIÇÕES</w:t>
      </w:r>
      <w:bookmarkEnd w:id="5"/>
    </w:p>
    <w:p w14:paraId="575CB403" w14:textId="77777777" w:rsidR="0002299D" w:rsidRPr="00042A46" w:rsidRDefault="0002299D" w:rsidP="00A34AF6">
      <w:pPr>
        <w:rPr>
          <w:szCs w:val="20"/>
        </w:rPr>
      </w:pPr>
    </w:p>
    <w:p w14:paraId="05CC7B00" w14:textId="551D1287" w:rsidR="00A34AF6" w:rsidRPr="00042A46" w:rsidRDefault="007370D9" w:rsidP="00A34AF6">
      <w:pPr>
        <w:rPr>
          <w:szCs w:val="20"/>
        </w:rPr>
      </w:pPr>
      <w:r w:rsidRPr="00042A46">
        <w:rPr>
          <w:szCs w:val="20"/>
        </w:rPr>
        <w:t>Neste Termo</w:t>
      </w:r>
      <w:r w:rsidR="00A34AF6" w:rsidRPr="00042A46">
        <w:rPr>
          <w:szCs w:val="20"/>
        </w:rPr>
        <w:t xml:space="preserve"> de Referência (TR) ou em quaisquer outros documentos relacionados com os serviços acima solicitados, os termos ou expressões têm o seguinte significado e/ou interpretação:</w:t>
      </w:r>
    </w:p>
    <w:p w14:paraId="05CC7B01" w14:textId="77777777" w:rsidR="00A34AF6" w:rsidRPr="00042A46" w:rsidRDefault="00A34AF6" w:rsidP="00A34AF6">
      <w:pPr>
        <w:rPr>
          <w:szCs w:val="20"/>
        </w:rPr>
      </w:pPr>
    </w:p>
    <w:p w14:paraId="05CC7B02" w14:textId="60C2E314" w:rsidR="00EF0384" w:rsidRPr="00042A46" w:rsidRDefault="00EF0384" w:rsidP="00A34AF6">
      <w:pPr>
        <w:rPr>
          <w:szCs w:val="20"/>
        </w:rPr>
      </w:pPr>
      <w:r w:rsidRPr="00042A46">
        <w:rPr>
          <w:b/>
          <w:szCs w:val="20"/>
        </w:rPr>
        <w:t xml:space="preserve">ÁREA DE </w:t>
      </w:r>
      <w:r w:rsidR="001B3AB9" w:rsidRPr="001B3AB9">
        <w:rPr>
          <w:b/>
          <w:bCs/>
          <w:szCs w:val="20"/>
        </w:rPr>
        <w:t xml:space="preserve">REVITALIZAÇÃO E </w:t>
      </w:r>
      <w:r w:rsidR="009B5061">
        <w:rPr>
          <w:b/>
          <w:bCs/>
          <w:szCs w:val="20"/>
        </w:rPr>
        <w:t>DESENVOLVIMENTO TERRITORIAL</w:t>
      </w:r>
      <w:r w:rsidRPr="001B3AB9">
        <w:rPr>
          <w:szCs w:val="20"/>
        </w:rPr>
        <w:t xml:space="preserve"> </w:t>
      </w:r>
      <w:r w:rsidRPr="00042A46">
        <w:rPr>
          <w:szCs w:val="20"/>
        </w:rPr>
        <w:t>– Unidade da administração superior da Codevasf, a qual estão afetas as demais unidades técnicas que têm por competência a fiscalização e a coordenação dos serviços de engenharia, objetos deste Termo de Referência.</w:t>
      </w:r>
    </w:p>
    <w:p w14:paraId="05CC7B03" w14:textId="77777777" w:rsidR="00EF0384" w:rsidRPr="00042A46" w:rsidRDefault="00EF0384" w:rsidP="00A34AF6">
      <w:pPr>
        <w:rPr>
          <w:szCs w:val="20"/>
        </w:rPr>
      </w:pPr>
    </w:p>
    <w:p w14:paraId="3ABDFED9" w14:textId="10D89AFD" w:rsidR="00741F80" w:rsidRPr="00741F80" w:rsidRDefault="00741F80" w:rsidP="00A34AF6">
      <w:pPr>
        <w:rPr>
          <w:szCs w:val="20"/>
        </w:rPr>
      </w:pPr>
      <w:r w:rsidRPr="00741F80">
        <w:rPr>
          <w:b/>
          <w:szCs w:val="20"/>
        </w:rPr>
        <w:t>ATA DE REGISTRO DE PREÇOS</w:t>
      </w:r>
      <w:r>
        <w:rPr>
          <w:szCs w:val="20"/>
        </w:rPr>
        <w:t xml:space="preserve"> –</w:t>
      </w:r>
      <w:r w:rsidRPr="00741F80">
        <w:rPr>
          <w:szCs w:val="20"/>
        </w:rPr>
        <w:t xml:space="preserve">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14:paraId="1D731EB5" w14:textId="77777777" w:rsidR="00741F80" w:rsidRDefault="00741F80" w:rsidP="00A34AF6">
      <w:pPr>
        <w:rPr>
          <w:b/>
          <w:szCs w:val="20"/>
        </w:rPr>
      </w:pPr>
    </w:p>
    <w:p w14:paraId="05CC7B04" w14:textId="25E6AC77" w:rsidR="00EF0384" w:rsidRPr="00042A46" w:rsidRDefault="00EF0384" w:rsidP="00A34AF6">
      <w:pPr>
        <w:rPr>
          <w:szCs w:val="20"/>
        </w:rPr>
      </w:pPr>
      <w:r w:rsidRPr="00042A46">
        <w:rPr>
          <w:b/>
          <w:szCs w:val="20"/>
        </w:rPr>
        <w:t>CODEVASF</w:t>
      </w:r>
      <w:r w:rsidRPr="00042A46">
        <w:rPr>
          <w:szCs w:val="20"/>
        </w:rPr>
        <w:t xml:space="preserve"> – Companhia de Desenvolvimento dos Vales do São Francisco e do Parnaíba – Empresa pública vinculada ao Ministério </w:t>
      </w:r>
      <w:r w:rsidR="00E36748" w:rsidRPr="00042A46">
        <w:rPr>
          <w:szCs w:val="20"/>
        </w:rPr>
        <w:t>do Desenvolvimento Regional</w:t>
      </w:r>
      <w:r w:rsidRPr="00042A46">
        <w:rPr>
          <w:szCs w:val="20"/>
        </w:rPr>
        <w:t>, com sede no Setor de Grandes Áreas Norte, Quadra 601 – Lote 1 – Brasília-DF.</w:t>
      </w:r>
    </w:p>
    <w:p w14:paraId="05CC7B05" w14:textId="77777777" w:rsidR="00EF0384" w:rsidRPr="00042A46" w:rsidRDefault="00EF0384" w:rsidP="00A34AF6">
      <w:pPr>
        <w:rPr>
          <w:szCs w:val="20"/>
        </w:rPr>
      </w:pPr>
    </w:p>
    <w:p w14:paraId="05CC7B06" w14:textId="77777777" w:rsidR="00EF0384" w:rsidRPr="00042A46" w:rsidRDefault="00EF0384" w:rsidP="00A34AF6">
      <w:pPr>
        <w:rPr>
          <w:szCs w:val="20"/>
        </w:rPr>
      </w:pPr>
      <w:r w:rsidRPr="00042A46">
        <w:rPr>
          <w:b/>
          <w:szCs w:val="20"/>
        </w:rPr>
        <w:t>CONTRATADA</w:t>
      </w:r>
      <w:r w:rsidRPr="00042A46">
        <w:rPr>
          <w:szCs w:val="20"/>
        </w:rPr>
        <w:t xml:space="preserve"> – Empresa licitante selecionada e contratada pela Codevasf para a execução dos serviços.</w:t>
      </w:r>
    </w:p>
    <w:p w14:paraId="05CC7B07" w14:textId="77777777" w:rsidR="00EF0384" w:rsidRPr="00042A46" w:rsidRDefault="00EF0384" w:rsidP="00A34AF6">
      <w:pPr>
        <w:rPr>
          <w:szCs w:val="20"/>
        </w:rPr>
      </w:pPr>
    </w:p>
    <w:p w14:paraId="6A2329B9" w14:textId="77777777" w:rsidR="0002299D" w:rsidRPr="00042A46" w:rsidRDefault="0002299D" w:rsidP="0002299D">
      <w:pPr>
        <w:rPr>
          <w:szCs w:val="20"/>
        </w:rPr>
      </w:pPr>
      <w:r w:rsidRPr="00042A46">
        <w:rPr>
          <w:b/>
          <w:szCs w:val="20"/>
        </w:rPr>
        <w:t xml:space="preserve">CONTRATANTE: </w:t>
      </w:r>
      <w:r w:rsidRPr="00042A46">
        <w:rPr>
          <w:szCs w:val="20"/>
        </w:rPr>
        <w:t>Companhia de Desenvolvimento dos Vales do São Francisco e Parnaíba, doravante denominada Codevasf;</w:t>
      </w:r>
    </w:p>
    <w:p w14:paraId="5AC5F1C2" w14:textId="77777777" w:rsidR="0002299D" w:rsidRPr="00042A46" w:rsidRDefault="0002299D" w:rsidP="00A34AF6">
      <w:pPr>
        <w:rPr>
          <w:b/>
          <w:szCs w:val="20"/>
        </w:rPr>
      </w:pPr>
    </w:p>
    <w:p w14:paraId="05CC7B08" w14:textId="52446120" w:rsidR="00EF0384" w:rsidRPr="00042A46" w:rsidRDefault="00EF0384" w:rsidP="00A34AF6">
      <w:pPr>
        <w:rPr>
          <w:szCs w:val="20"/>
        </w:rPr>
      </w:pPr>
      <w:r w:rsidRPr="00042A46">
        <w:rPr>
          <w:b/>
          <w:szCs w:val="20"/>
        </w:rPr>
        <w:t>CONTRATO</w:t>
      </w:r>
      <w:r w:rsidRPr="00042A46">
        <w:rPr>
          <w:szCs w:val="20"/>
        </w:rPr>
        <w:t xml:space="preserve"> – Documento, subscrito pela Codevasf</w:t>
      </w:r>
      <w:r w:rsidR="00A94646" w:rsidRPr="00042A46">
        <w:rPr>
          <w:szCs w:val="20"/>
        </w:rPr>
        <w:t xml:space="preserve"> e </w:t>
      </w:r>
      <w:r w:rsidR="00E40760">
        <w:rPr>
          <w:szCs w:val="20"/>
        </w:rPr>
        <w:t>a</w:t>
      </w:r>
      <w:r w:rsidR="00A94646" w:rsidRPr="00042A46">
        <w:rPr>
          <w:szCs w:val="20"/>
        </w:rPr>
        <w:t xml:space="preserve"> licitante vencedor</w:t>
      </w:r>
      <w:r w:rsidR="00E40760">
        <w:rPr>
          <w:szCs w:val="20"/>
        </w:rPr>
        <w:t>a</w:t>
      </w:r>
      <w:r w:rsidRPr="00042A46">
        <w:rPr>
          <w:szCs w:val="20"/>
        </w:rPr>
        <w:t xml:space="preserve"> do certame, que define as obrigações e direitos de ambas com relação à execução dos serviços.</w:t>
      </w:r>
    </w:p>
    <w:p w14:paraId="05CC7B09" w14:textId="77777777" w:rsidR="00EF0384" w:rsidRPr="00042A46" w:rsidRDefault="00EF0384" w:rsidP="00A34AF6">
      <w:pPr>
        <w:rPr>
          <w:szCs w:val="20"/>
        </w:rPr>
      </w:pPr>
    </w:p>
    <w:p w14:paraId="05CC7B0A" w14:textId="77777777" w:rsidR="00EF0384" w:rsidRDefault="00EF0384" w:rsidP="00A34AF6">
      <w:pPr>
        <w:rPr>
          <w:szCs w:val="20"/>
        </w:rPr>
      </w:pPr>
      <w:r w:rsidRPr="00042A46">
        <w:rPr>
          <w:b/>
          <w:szCs w:val="20"/>
        </w:rPr>
        <w:t>CRONOGRAMA FÍSICO-FINANCEIRO</w:t>
      </w:r>
      <w:r w:rsidRPr="00042A46">
        <w:rPr>
          <w:szCs w:val="20"/>
        </w:rPr>
        <w:t xml:space="preserve"> – representação gráfica da programação parcial ou total de um trabalho ou serviço, no qual são indicadas as suas diversas etapas e respectivos prazos para conclusão, aliados aos custos ou preços.</w:t>
      </w:r>
    </w:p>
    <w:p w14:paraId="08D5005D" w14:textId="77777777" w:rsidR="00790381" w:rsidRDefault="00790381" w:rsidP="00A34AF6">
      <w:pPr>
        <w:rPr>
          <w:szCs w:val="20"/>
        </w:rPr>
      </w:pPr>
    </w:p>
    <w:p w14:paraId="1994A31B" w14:textId="029F7703" w:rsidR="00790381" w:rsidRPr="00790381" w:rsidRDefault="00790381" w:rsidP="00A34AF6">
      <w:pPr>
        <w:rPr>
          <w:b/>
        </w:rPr>
      </w:pPr>
      <w:r w:rsidRPr="00C03740">
        <w:rPr>
          <w:b/>
        </w:rPr>
        <w:t>DOCUMENTOS COMPLEMENTARES OU SUPLEMENTARES</w:t>
      </w:r>
      <w:r>
        <w:rPr>
          <w:b/>
        </w:rPr>
        <w:t xml:space="preserve"> –</w:t>
      </w:r>
      <w:r w:rsidRPr="00C03740">
        <w:t xml:space="preserve"> Documentos que, por força de condições técnicas imprevisíveis, se fizerem necessários para a complementação ou suplementação dos documentos emitidos no Termo de Referência</w:t>
      </w:r>
      <w:r>
        <w:t>.</w:t>
      </w:r>
    </w:p>
    <w:p w14:paraId="05CC7B0B" w14:textId="77777777" w:rsidR="00EF0384" w:rsidRPr="00042A46" w:rsidRDefault="00EF0384" w:rsidP="00A34AF6">
      <w:pPr>
        <w:rPr>
          <w:szCs w:val="20"/>
        </w:rPr>
      </w:pPr>
    </w:p>
    <w:p w14:paraId="347312BB" w14:textId="733FF38D" w:rsidR="00741F80" w:rsidRPr="00741F80" w:rsidRDefault="00741F80" w:rsidP="00A34AF6">
      <w:pPr>
        <w:rPr>
          <w:szCs w:val="20"/>
        </w:rPr>
      </w:pPr>
      <w:r w:rsidRPr="00741F80">
        <w:rPr>
          <w:b/>
          <w:szCs w:val="20"/>
        </w:rPr>
        <w:t>DOCUMENTOS DE CONTRATO</w:t>
      </w:r>
      <w:r>
        <w:rPr>
          <w:szCs w:val="20"/>
        </w:rPr>
        <w:t xml:space="preserve"> –</w:t>
      </w:r>
      <w:r w:rsidRPr="00741F80">
        <w:rPr>
          <w:szCs w:val="20"/>
        </w:rPr>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185C5E27" w14:textId="77777777" w:rsidR="00741F80" w:rsidRDefault="00741F80" w:rsidP="00A34AF6">
      <w:pPr>
        <w:rPr>
          <w:b/>
          <w:szCs w:val="20"/>
        </w:rPr>
      </w:pPr>
    </w:p>
    <w:p w14:paraId="05CC7B0C" w14:textId="3DA259D0" w:rsidR="00EF0384" w:rsidRPr="00042A46" w:rsidRDefault="00EF0384" w:rsidP="00A34AF6">
      <w:pPr>
        <w:rPr>
          <w:szCs w:val="20"/>
        </w:rPr>
      </w:pPr>
      <w:r w:rsidRPr="00042A46">
        <w:rPr>
          <w:b/>
          <w:szCs w:val="20"/>
        </w:rPr>
        <w:t>FISCALIZAÇÃO</w:t>
      </w:r>
      <w:r w:rsidRPr="00042A46">
        <w:rPr>
          <w:szCs w:val="20"/>
        </w:rPr>
        <w:t xml:space="preserve"> – Equipe da Codevasf indicada para exercer, em sua representação, a fiscalização do contrato.</w:t>
      </w:r>
    </w:p>
    <w:p w14:paraId="05CC7B0D" w14:textId="77777777" w:rsidR="00EF0384" w:rsidRPr="00042A46" w:rsidRDefault="00EF0384" w:rsidP="00A34AF6">
      <w:pPr>
        <w:rPr>
          <w:szCs w:val="20"/>
        </w:rPr>
      </w:pPr>
    </w:p>
    <w:p w14:paraId="2DC946D7" w14:textId="56E4E666" w:rsidR="00741F80" w:rsidRDefault="00741F80" w:rsidP="00A34AF6">
      <w:pPr>
        <w:rPr>
          <w:szCs w:val="20"/>
        </w:rPr>
      </w:pPr>
      <w:r w:rsidRPr="00741F80">
        <w:rPr>
          <w:b/>
          <w:szCs w:val="20"/>
        </w:rPr>
        <w:lastRenderedPageBreak/>
        <w:t>IRP- INTENÇÃO DE REGISTRO DE PREÇOS</w:t>
      </w:r>
      <w:r w:rsidRPr="00741F80">
        <w:rPr>
          <w:szCs w:val="20"/>
        </w:rPr>
        <w:t xml:space="preserve"> </w:t>
      </w:r>
      <w:r w:rsidRPr="00042A46">
        <w:rPr>
          <w:szCs w:val="20"/>
        </w:rPr>
        <w:t>–</w:t>
      </w:r>
      <w:r w:rsidRPr="00741F80">
        <w:rPr>
          <w:szCs w:val="20"/>
        </w:rPr>
        <w:t xml:space="preserve"> instrumento a ser operacionalizado por módulo do Sistema de Administração e Serviços Gerais – SIASG e que será utilizado pelos órgãos e entidades integrantes do Sistema de Serviços Gerais – SISG para registro e/ou divulgação dos itens a serem licitados</w:t>
      </w:r>
      <w:r w:rsidR="00DC50BB">
        <w:rPr>
          <w:szCs w:val="20"/>
        </w:rPr>
        <w:t>.</w:t>
      </w:r>
    </w:p>
    <w:p w14:paraId="75475859" w14:textId="77777777" w:rsidR="00DC50BB" w:rsidRDefault="00DC50BB" w:rsidP="00A34AF6">
      <w:pPr>
        <w:rPr>
          <w:b/>
          <w:szCs w:val="20"/>
        </w:rPr>
      </w:pPr>
    </w:p>
    <w:p w14:paraId="05CC7B0E" w14:textId="576A8DA8" w:rsidR="00EF0384" w:rsidRPr="00042A46" w:rsidRDefault="00EF0384" w:rsidP="00A34AF6">
      <w:pPr>
        <w:rPr>
          <w:szCs w:val="20"/>
        </w:rPr>
      </w:pPr>
      <w:r w:rsidRPr="00042A46">
        <w:rPr>
          <w:b/>
          <w:szCs w:val="20"/>
        </w:rPr>
        <w:t>LICITANTE</w:t>
      </w:r>
      <w:r w:rsidRPr="00042A46">
        <w:rPr>
          <w:szCs w:val="20"/>
        </w:rPr>
        <w:t xml:space="preserve"> – Empresa habilitada para apresentar proposta.</w:t>
      </w:r>
    </w:p>
    <w:p w14:paraId="05CC7B0F" w14:textId="578BAFC2" w:rsidR="00EF0384" w:rsidRPr="00042A46" w:rsidRDefault="00EF0384" w:rsidP="00A34AF6">
      <w:pPr>
        <w:rPr>
          <w:szCs w:val="20"/>
        </w:rPr>
      </w:pPr>
    </w:p>
    <w:p w14:paraId="16FBE1F2" w14:textId="2754DAF5" w:rsidR="0002299D" w:rsidRPr="00042A46" w:rsidRDefault="0002299D" w:rsidP="0002299D">
      <w:pPr>
        <w:rPr>
          <w:szCs w:val="20"/>
        </w:rPr>
      </w:pPr>
      <w:r w:rsidRPr="00042A46">
        <w:rPr>
          <w:b/>
          <w:szCs w:val="20"/>
        </w:rPr>
        <w:t>MATRIZ DE RISCO</w:t>
      </w:r>
      <w:r w:rsidR="00DE747D" w:rsidRPr="00042A46">
        <w:rPr>
          <w:b/>
          <w:szCs w:val="20"/>
        </w:rPr>
        <w:t>S</w:t>
      </w:r>
      <w:r w:rsidRPr="00042A46">
        <w:rPr>
          <w:b/>
          <w:szCs w:val="20"/>
        </w:rPr>
        <w:t xml:space="preserve"> </w:t>
      </w:r>
      <w:r w:rsidRPr="00042A46">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5817BC2E" w14:textId="13578E77" w:rsidR="0002299D" w:rsidRPr="00042A46" w:rsidRDefault="002E0460" w:rsidP="0023302E">
      <w:pPr>
        <w:pStyle w:val="PargrafodaLista"/>
        <w:numPr>
          <w:ilvl w:val="0"/>
          <w:numId w:val="21"/>
        </w:numPr>
        <w:ind w:left="681" w:hanging="397"/>
      </w:pPr>
      <w:r w:rsidRPr="00042A46">
        <w:t>Listagem</w:t>
      </w:r>
      <w:r w:rsidR="0002299D" w:rsidRPr="00042A46">
        <w:t xml:space="preserve"> de possíveis eventos supervenientes à assinatura do contrato, impactantes no equilíbrio econômico-financeiro da avença, e previsão de eventual necessidade de prolação de termo aditivo quando de sua ocorrência;</w:t>
      </w:r>
    </w:p>
    <w:p w14:paraId="219B248D" w14:textId="4714689C" w:rsidR="0002299D" w:rsidRPr="00042A46" w:rsidRDefault="002E0460" w:rsidP="0023302E">
      <w:pPr>
        <w:pStyle w:val="PargrafodaLista"/>
        <w:numPr>
          <w:ilvl w:val="0"/>
          <w:numId w:val="21"/>
        </w:numPr>
        <w:ind w:left="681" w:hanging="397"/>
      </w:pPr>
      <w:r w:rsidRPr="00042A46">
        <w:t>Estabelecimento</w:t>
      </w:r>
      <w:r w:rsidR="0002299D" w:rsidRPr="00042A46">
        <w:t xml:space="preserve">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57D60804" w14:textId="5048A689" w:rsidR="0002299D" w:rsidRPr="00042A46" w:rsidRDefault="002E0460" w:rsidP="0023302E">
      <w:pPr>
        <w:pStyle w:val="PargrafodaLista"/>
        <w:numPr>
          <w:ilvl w:val="0"/>
          <w:numId w:val="21"/>
        </w:numPr>
        <w:ind w:left="681" w:hanging="397"/>
      </w:pPr>
      <w:r w:rsidRPr="00042A46">
        <w:t>Estabelecimento</w:t>
      </w:r>
      <w:r w:rsidR="0002299D" w:rsidRPr="00042A46">
        <w:t xml:space="preserve">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0D510F31" w14:textId="77777777" w:rsidR="0002299D" w:rsidRPr="00042A46" w:rsidRDefault="0002299D" w:rsidP="00A34AF6">
      <w:pPr>
        <w:rPr>
          <w:szCs w:val="20"/>
        </w:rPr>
      </w:pPr>
    </w:p>
    <w:p w14:paraId="05CC7B10" w14:textId="77777777" w:rsidR="00EF0384" w:rsidRPr="00042A46" w:rsidRDefault="00EF0384" w:rsidP="00CE29C4">
      <w:pPr>
        <w:rPr>
          <w:szCs w:val="20"/>
        </w:rPr>
      </w:pPr>
      <w:r w:rsidRPr="00042A46">
        <w:rPr>
          <w:b/>
          <w:szCs w:val="20"/>
        </w:rPr>
        <w:t xml:space="preserve">NOTA DE EMPENHO </w:t>
      </w:r>
      <w:r w:rsidRPr="00042A46">
        <w:rPr>
          <w:szCs w:val="20"/>
        </w:rPr>
        <w:t>– Documento utilizado para registrar as operações que envolvam despesas orçamentárias, onde é indicado o nome do credor, a especificação e a importância da despesa.</w:t>
      </w:r>
    </w:p>
    <w:p w14:paraId="05CC7B15" w14:textId="77777777" w:rsidR="00EF0384" w:rsidRDefault="00EF0384" w:rsidP="00CE29C4">
      <w:pPr>
        <w:rPr>
          <w:szCs w:val="20"/>
        </w:rPr>
      </w:pPr>
    </w:p>
    <w:p w14:paraId="737DA2DB" w14:textId="78D4B815" w:rsidR="006D1779" w:rsidRDefault="006D1779" w:rsidP="00CE29C4">
      <w:pPr>
        <w:rPr>
          <w:szCs w:val="20"/>
        </w:rPr>
      </w:pPr>
      <w:r w:rsidRPr="006D1779">
        <w:rPr>
          <w:b/>
          <w:bCs/>
          <w:szCs w:val="20"/>
        </w:rPr>
        <w:t>ORDEM DE SERVIÇO</w:t>
      </w:r>
      <w:r>
        <w:rPr>
          <w:b/>
          <w:bCs/>
          <w:szCs w:val="20"/>
        </w:rPr>
        <w:t xml:space="preserve"> </w:t>
      </w:r>
      <w:r w:rsidRPr="006D1779">
        <w:rPr>
          <w:b/>
          <w:bCs/>
          <w:szCs w:val="20"/>
        </w:rPr>
        <w:t>(OS)</w:t>
      </w:r>
      <w:r>
        <w:rPr>
          <w:szCs w:val="20"/>
        </w:rPr>
        <w:t xml:space="preserve"> –</w:t>
      </w:r>
      <w:r w:rsidRPr="006D1779">
        <w:rPr>
          <w:szCs w:val="20"/>
        </w:rPr>
        <w:t xml:space="preserve"> documento formal emitido pela Codevasf com as especificações detalhadas do serviço/produto individual (parte do contrato) a ser elaborado pela CONTRATADA, para o qual o faturamento relacionado ao recurso é executado na conclusão.</w:t>
      </w:r>
    </w:p>
    <w:p w14:paraId="3A2C0A79" w14:textId="77777777" w:rsidR="00C60BC9" w:rsidRDefault="00C60BC9" w:rsidP="00CE29C4">
      <w:pPr>
        <w:rPr>
          <w:szCs w:val="20"/>
        </w:rPr>
      </w:pPr>
    </w:p>
    <w:p w14:paraId="3CC0EF21" w14:textId="77777777" w:rsidR="005824DC" w:rsidRDefault="005824DC" w:rsidP="00C60BC9">
      <w:pPr>
        <w:rPr>
          <w:bCs/>
          <w:szCs w:val="20"/>
        </w:rPr>
      </w:pPr>
      <w:r w:rsidRPr="00C60BC9">
        <w:rPr>
          <w:b/>
          <w:szCs w:val="20"/>
        </w:rPr>
        <w:t xml:space="preserve">PLANILHA DE CUSTOS DO ORÇAMENTO DE REFERÊNCIA: </w:t>
      </w:r>
      <w:r w:rsidRPr="00C60BC9">
        <w:rPr>
          <w:bCs/>
          <w:szCs w:val="20"/>
        </w:rPr>
        <w:t>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35B8605E" w14:textId="77777777" w:rsidR="00C60BC9" w:rsidRPr="00C60BC9" w:rsidRDefault="00C60BC9" w:rsidP="00C60BC9">
      <w:pPr>
        <w:rPr>
          <w:b/>
          <w:szCs w:val="20"/>
        </w:rPr>
      </w:pPr>
    </w:p>
    <w:p w14:paraId="56CACA54" w14:textId="13A6E495" w:rsidR="005824DC" w:rsidRDefault="005824DC" w:rsidP="00C60BC9">
      <w:pPr>
        <w:rPr>
          <w:bCs/>
          <w:szCs w:val="20"/>
        </w:rPr>
      </w:pPr>
      <w:r w:rsidRPr="00C60BC9">
        <w:rPr>
          <w:b/>
          <w:szCs w:val="20"/>
        </w:rPr>
        <w:t xml:space="preserve">PLANILHA DE CUSTOS DA PROPONENTE: </w:t>
      </w:r>
      <w:r w:rsidRPr="00C60BC9">
        <w:rPr>
          <w:bCs/>
          <w:szCs w:val="20"/>
        </w:rPr>
        <w:t>Representa o produto do somatório do preço da Licitante de cada item discriminado, multiplicado pelos respectivos quantitativos, gerando o valor para execução do objeto ofertado pela Licitante.</w:t>
      </w:r>
    </w:p>
    <w:p w14:paraId="47D110CE" w14:textId="77777777" w:rsidR="00C60BC9" w:rsidRPr="00C60BC9" w:rsidRDefault="00C60BC9" w:rsidP="00C60BC9">
      <w:pPr>
        <w:rPr>
          <w:b/>
          <w:szCs w:val="20"/>
        </w:rPr>
      </w:pPr>
    </w:p>
    <w:p w14:paraId="05CC7B16" w14:textId="77777777" w:rsidR="00EF0384" w:rsidRPr="00042A46" w:rsidRDefault="00EF0384" w:rsidP="00E243F5">
      <w:r w:rsidRPr="00042A46">
        <w:rPr>
          <w:b/>
        </w:rPr>
        <w:t>PLANO DE TRABALHO</w:t>
      </w:r>
      <w:r w:rsidRPr="00042A46">
        <w:t xml:space="preserve"> – Documento que descreve a sequência de fases de uma tarefa ou a sequência de tarefas referentes a determinado serviço ou trabalho, indicando, inclusive, o tempo a ser gasto em cada uma.</w:t>
      </w:r>
    </w:p>
    <w:p w14:paraId="35703A58" w14:textId="77777777" w:rsidR="00DE747D" w:rsidRPr="00042A46" w:rsidRDefault="00DE747D" w:rsidP="00A34AF6">
      <w:pPr>
        <w:rPr>
          <w:szCs w:val="20"/>
        </w:rPr>
      </w:pPr>
    </w:p>
    <w:p w14:paraId="05CC7B2F" w14:textId="0291D28D" w:rsidR="00EF0384" w:rsidRDefault="00EF0384" w:rsidP="00A34AF6">
      <w:pPr>
        <w:rPr>
          <w:szCs w:val="20"/>
        </w:rPr>
      </w:pPr>
      <w:r w:rsidRPr="00042A46">
        <w:rPr>
          <w:b/>
          <w:szCs w:val="20"/>
        </w:rPr>
        <w:t xml:space="preserve">PROPOSTA </w:t>
      </w:r>
      <w:r w:rsidR="00FF31A5">
        <w:rPr>
          <w:b/>
          <w:szCs w:val="20"/>
        </w:rPr>
        <w:t>FINANCEIRA</w:t>
      </w:r>
      <w:r w:rsidRPr="00042A46">
        <w:rPr>
          <w:szCs w:val="20"/>
        </w:rPr>
        <w:t xml:space="preserve"> – Documento gerado pel</w:t>
      </w:r>
      <w:r w:rsidR="00E40760">
        <w:rPr>
          <w:szCs w:val="20"/>
        </w:rPr>
        <w:t>a</w:t>
      </w:r>
      <w:r w:rsidRPr="00042A46">
        <w:rPr>
          <w:szCs w:val="20"/>
        </w:rPr>
        <w:t xml:space="preserve"> licitante que estabelece os valores unitário e global dos serviços e fornecimentos, apresentando todo o detalhamento dos custos e preços unitários propostos.</w:t>
      </w:r>
    </w:p>
    <w:p w14:paraId="685B7E16" w14:textId="77777777" w:rsidR="00FF31A5" w:rsidRDefault="00FF31A5" w:rsidP="00A34AF6">
      <w:pPr>
        <w:rPr>
          <w:szCs w:val="20"/>
        </w:rPr>
      </w:pPr>
    </w:p>
    <w:p w14:paraId="5410944A" w14:textId="68984B6F" w:rsidR="00FF31A5" w:rsidRPr="00042A46" w:rsidRDefault="00FF31A5" w:rsidP="00A34AF6">
      <w:pPr>
        <w:rPr>
          <w:szCs w:val="20"/>
        </w:rPr>
      </w:pPr>
      <w:r w:rsidRPr="00FF31A5">
        <w:rPr>
          <w:b/>
          <w:bCs/>
          <w:szCs w:val="20"/>
        </w:rPr>
        <w:t>RELATÓRIO DE PRESTAÇÃO DE SERVIÇOS (RPS)</w:t>
      </w:r>
      <w:r>
        <w:rPr>
          <w:szCs w:val="20"/>
        </w:rPr>
        <w:t xml:space="preserve"> –</w:t>
      </w:r>
      <w:r w:rsidRPr="00FF31A5">
        <w:rPr>
          <w:szCs w:val="20"/>
        </w:rPr>
        <w:t xml:space="preserve"> Documento a ser emitido pela CONTRATADA com periodicidade definida pela Codevasf, com o resumo da situação física e financeira, contendo: cumprimento da programação, ocorrências e recomendações, além de conclusões e projeções a respeito de prazos e custos.</w:t>
      </w:r>
    </w:p>
    <w:p w14:paraId="05CC7B36" w14:textId="77777777" w:rsidR="00EF0384" w:rsidRPr="00042A46" w:rsidRDefault="00EF0384" w:rsidP="00E535E5">
      <w:pPr>
        <w:rPr>
          <w:szCs w:val="20"/>
        </w:rPr>
      </w:pPr>
    </w:p>
    <w:p w14:paraId="05CC7B37" w14:textId="69FF4A1D" w:rsidR="00EF0384" w:rsidRDefault="00EF0384" w:rsidP="00A34AF6">
      <w:pPr>
        <w:rPr>
          <w:szCs w:val="20"/>
        </w:rPr>
      </w:pPr>
      <w:r w:rsidRPr="00042A46">
        <w:rPr>
          <w:b/>
          <w:szCs w:val="20"/>
        </w:rPr>
        <w:t>REUNIÃO DE PARTIDA</w:t>
      </w:r>
      <w:r w:rsidRPr="00042A46">
        <w:rPr>
          <w:szCs w:val="20"/>
        </w:rPr>
        <w:t xml:space="preserve"> – Reunião com as partes envolvidas, </w:t>
      </w:r>
      <w:r w:rsidR="00F06221" w:rsidRPr="00042A46">
        <w:rPr>
          <w:szCs w:val="20"/>
        </w:rPr>
        <w:t>CONTRATADA</w:t>
      </w:r>
      <w:r w:rsidRPr="00042A46">
        <w:rPr>
          <w:szCs w:val="20"/>
        </w:rPr>
        <w:t xml:space="preserve">, Codevasf e fornecedores, onde se define todos os detalhes do plano de trabalho e dá-se o “start </w:t>
      </w:r>
      <w:proofErr w:type="spellStart"/>
      <w:r w:rsidRPr="00042A46">
        <w:rPr>
          <w:szCs w:val="20"/>
        </w:rPr>
        <w:t>up</w:t>
      </w:r>
      <w:proofErr w:type="spellEnd"/>
      <w:r w:rsidRPr="00042A46">
        <w:rPr>
          <w:szCs w:val="20"/>
        </w:rPr>
        <w:t xml:space="preserve">” da execução </w:t>
      </w:r>
      <w:r w:rsidR="008E098E">
        <w:rPr>
          <w:szCs w:val="20"/>
        </w:rPr>
        <w:t>dos serviços</w:t>
      </w:r>
      <w:r w:rsidRPr="00042A46">
        <w:rPr>
          <w:szCs w:val="20"/>
        </w:rPr>
        <w:t>.</w:t>
      </w:r>
    </w:p>
    <w:p w14:paraId="245C291E" w14:textId="77777777" w:rsidR="00FF31A5" w:rsidRDefault="00FF31A5" w:rsidP="00A34AF6">
      <w:pPr>
        <w:rPr>
          <w:szCs w:val="20"/>
        </w:rPr>
      </w:pPr>
    </w:p>
    <w:p w14:paraId="5D561B8F" w14:textId="69621096" w:rsidR="00FF31A5" w:rsidRPr="00042A46" w:rsidRDefault="00FF31A5" w:rsidP="00A34AF6">
      <w:pPr>
        <w:rPr>
          <w:szCs w:val="20"/>
        </w:rPr>
      </w:pPr>
      <w:r w:rsidRPr="00FF31A5">
        <w:rPr>
          <w:b/>
          <w:bCs/>
          <w:szCs w:val="20"/>
        </w:rPr>
        <w:t xml:space="preserve">SISTEMA DE REGISTRO DE PREÇOS </w:t>
      </w:r>
      <w:r>
        <w:rPr>
          <w:b/>
          <w:bCs/>
          <w:szCs w:val="20"/>
        </w:rPr>
        <w:t>–</w:t>
      </w:r>
      <w:r w:rsidRPr="00FF31A5">
        <w:rPr>
          <w:b/>
          <w:bCs/>
          <w:szCs w:val="20"/>
        </w:rPr>
        <w:t xml:space="preserve"> SRP</w:t>
      </w:r>
      <w:r>
        <w:rPr>
          <w:szCs w:val="20"/>
        </w:rPr>
        <w:t xml:space="preserve"> –</w:t>
      </w:r>
      <w:r w:rsidRPr="00FF31A5">
        <w:rPr>
          <w:szCs w:val="20"/>
        </w:rPr>
        <w:t xml:space="preserve"> Conjunto de procedimentos para registro formal de preços relativos ao serviço licitado, para contratações futuras.</w:t>
      </w:r>
    </w:p>
    <w:p w14:paraId="312B2415" w14:textId="77777777" w:rsidR="0002299D" w:rsidRPr="00042A46" w:rsidRDefault="0002299D" w:rsidP="0002299D">
      <w:pPr>
        <w:rPr>
          <w:szCs w:val="20"/>
        </w:rPr>
      </w:pPr>
    </w:p>
    <w:p w14:paraId="05CC7B39" w14:textId="003FE8D2" w:rsidR="00EF0384" w:rsidRDefault="00B00911" w:rsidP="00A34AF6">
      <w:pPr>
        <w:rPr>
          <w:szCs w:val="20"/>
        </w:rPr>
      </w:pPr>
      <w:r>
        <w:rPr>
          <w:b/>
          <w:szCs w:val="20"/>
        </w:rPr>
        <w:lastRenderedPageBreak/>
        <w:t>5ª</w:t>
      </w:r>
      <w:r w:rsidR="00F515F6" w:rsidRPr="00042A46">
        <w:rPr>
          <w:b/>
          <w:color w:val="FF0000"/>
          <w:szCs w:val="20"/>
        </w:rPr>
        <w:t xml:space="preserve"> </w:t>
      </w:r>
      <w:r w:rsidR="00F515F6" w:rsidRPr="00042A46">
        <w:rPr>
          <w:b/>
          <w:szCs w:val="20"/>
        </w:rPr>
        <w:t>SUPERINTENDÊNCIA REGIONAL</w:t>
      </w:r>
      <w:r w:rsidR="00F515F6" w:rsidRPr="00042A46">
        <w:rPr>
          <w:szCs w:val="20"/>
        </w:rPr>
        <w:t xml:space="preserve"> – Unidade executiva descentralizada subordinada diretamente à presidência da CODEVASF, situada </w:t>
      </w:r>
      <w:r w:rsidR="00F515F6" w:rsidRPr="00B00911">
        <w:rPr>
          <w:szCs w:val="20"/>
        </w:rPr>
        <w:t xml:space="preserve">em </w:t>
      </w:r>
      <w:r w:rsidRPr="00B00911">
        <w:rPr>
          <w:szCs w:val="20"/>
        </w:rPr>
        <w:t>Maceió/AL</w:t>
      </w:r>
      <w:r w:rsidR="00F515F6" w:rsidRPr="00042A46">
        <w:rPr>
          <w:szCs w:val="20"/>
        </w:rPr>
        <w:t xml:space="preserve">, em cuja jurisdição territorial </w:t>
      </w:r>
      <w:r w:rsidR="00F515F6" w:rsidRPr="00042A46">
        <w:rPr>
          <w:bCs/>
          <w:szCs w:val="20"/>
        </w:rPr>
        <w:t>se realizará</w:t>
      </w:r>
      <w:r w:rsidR="00F515F6" w:rsidRPr="00042A46">
        <w:rPr>
          <w:szCs w:val="20"/>
        </w:rPr>
        <w:t xml:space="preserve"> os fornecimentos objeto deste Termo de Referência:</w:t>
      </w:r>
    </w:p>
    <w:p w14:paraId="2ED3733E" w14:textId="77777777" w:rsidR="00D04AD3" w:rsidRPr="00042A46" w:rsidRDefault="00D04AD3" w:rsidP="00A34AF6">
      <w:pPr>
        <w:rPr>
          <w:szCs w:val="20"/>
        </w:rPr>
      </w:pPr>
    </w:p>
    <w:p w14:paraId="6FBE1FB0" w14:textId="7EE231E3" w:rsidR="0002299D" w:rsidRPr="00B00911" w:rsidRDefault="00B00911" w:rsidP="0002299D">
      <w:pPr>
        <w:ind w:left="567" w:right="567"/>
        <w:rPr>
          <w:szCs w:val="20"/>
        </w:rPr>
      </w:pPr>
      <w:r w:rsidRPr="00B00911">
        <w:rPr>
          <w:b/>
          <w:szCs w:val="20"/>
        </w:rPr>
        <w:t>5</w:t>
      </w:r>
      <w:r w:rsidR="0002299D" w:rsidRPr="00B00911">
        <w:rPr>
          <w:b/>
          <w:szCs w:val="20"/>
        </w:rPr>
        <w:t>ª SUPERINTENDÊNCIA REGIONAL</w:t>
      </w:r>
      <w:r w:rsidR="0002299D" w:rsidRPr="00B00911">
        <w:rPr>
          <w:szCs w:val="20"/>
        </w:rPr>
        <w:t xml:space="preserve"> – Superintendência Regional da CODEVASF localizada no município de </w:t>
      </w:r>
      <w:r w:rsidRPr="00B00911">
        <w:rPr>
          <w:szCs w:val="20"/>
        </w:rPr>
        <w:t>Maceió/AL,</w:t>
      </w:r>
      <w:r w:rsidR="0002299D" w:rsidRPr="00B00911">
        <w:rPr>
          <w:szCs w:val="20"/>
        </w:rPr>
        <w:t xml:space="preserve"> no seguinte endereço:</w:t>
      </w:r>
    </w:p>
    <w:p w14:paraId="6BD286F7" w14:textId="0365C294" w:rsidR="0002299D" w:rsidRPr="009F07B3" w:rsidRDefault="009F07B3" w:rsidP="0002299D">
      <w:pPr>
        <w:ind w:left="567" w:right="567"/>
        <w:rPr>
          <w:szCs w:val="20"/>
        </w:rPr>
      </w:pPr>
      <w:r w:rsidRPr="009F07B3">
        <w:rPr>
          <w:szCs w:val="20"/>
        </w:rPr>
        <w:t>Rua Dois de Dezembro, 16, Edifício Ministério da Fazenda, Centro</w:t>
      </w:r>
    </w:p>
    <w:p w14:paraId="06909E75" w14:textId="6ED8E07D" w:rsidR="0002299D" w:rsidRPr="009F07B3" w:rsidRDefault="0002299D" w:rsidP="0002299D">
      <w:pPr>
        <w:ind w:left="567" w:right="567"/>
        <w:rPr>
          <w:szCs w:val="20"/>
        </w:rPr>
      </w:pPr>
      <w:r w:rsidRPr="009F07B3">
        <w:rPr>
          <w:szCs w:val="20"/>
        </w:rPr>
        <w:t xml:space="preserve">CEP: </w:t>
      </w:r>
      <w:r w:rsidR="009F07B3" w:rsidRPr="009F07B3">
        <w:rPr>
          <w:szCs w:val="20"/>
        </w:rPr>
        <w:t xml:space="preserve">57020-120 </w:t>
      </w:r>
      <w:r w:rsidRPr="009F07B3">
        <w:rPr>
          <w:szCs w:val="20"/>
        </w:rPr>
        <w:t xml:space="preserve">– </w:t>
      </w:r>
      <w:r w:rsidR="009F07B3" w:rsidRPr="009F07B3">
        <w:rPr>
          <w:szCs w:val="20"/>
        </w:rPr>
        <w:t>Maceió/AL</w:t>
      </w:r>
    </w:p>
    <w:p w14:paraId="11291A31" w14:textId="1E2453D4" w:rsidR="009F07B3" w:rsidRPr="009F07B3" w:rsidRDefault="009F07B3" w:rsidP="0002299D">
      <w:pPr>
        <w:ind w:left="567" w:right="567"/>
        <w:rPr>
          <w:szCs w:val="20"/>
        </w:rPr>
      </w:pPr>
      <w:r w:rsidRPr="009F07B3">
        <w:rPr>
          <w:szCs w:val="20"/>
        </w:rPr>
        <w:t>E-mail: 5a.gb@codevasf.gov.br</w:t>
      </w:r>
    </w:p>
    <w:p w14:paraId="05CC7B3A" w14:textId="77777777" w:rsidR="00EF0384" w:rsidRPr="00042A46" w:rsidRDefault="00EF0384" w:rsidP="00A34AF6">
      <w:pPr>
        <w:rPr>
          <w:szCs w:val="20"/>
        </w:rPr>
      </w:pPr>
    </w:p>
    <w:p w14:paraId="05CC7B3B" w14:textId="77777777" w:rsidR="00EF0384" w:rsidRPr="00042A46" w:rsidRDefault="00EF0384" w:rsidP="00A34AF6">
      <w:pPr>
        <w:rPr>
          <w:szCs w:val="20"/>
        </w:rPr>
      </w:pPr>
      <w:r w:rsidRPr="00042A46">
        <w:rPr>
          <w:b/>
          <w:szCs w:val="20"/>
        </w:rPr>
        <w:t xml:space="preserve">TERMO DE REFERÊNCIA </w:t>
      </w:r>
      <w:r w:rsidRPr="00042A46">
        <w:rPr>
          <w:szCs w:val="20"/>
        </w:rPr>
        <w:t>– Conjunto de elementos necessários e suficientes, com nível de precisão adequado, para caracterizar os serviços a serem contratado</w:t>
      </w:r>
      <w:r w:rsidR="00656E79" w:rsidRPr="00042A46">
        <w:rPr>
          <w:szCs w:val="20"/>
        </w:rPr>
        <w:t>s ou os bens a serem fornecidos</w:t>
      </w:r>
      <w:r w:rsidRPr="00042A46">
        <w:rPr>
          <w:szCs w:val="20"/>
        </w:rPr>
        <w:t>.</w:t>
      </w:r>
    </w:p>
    <w:p w14:paraId="33B22E4F" w14:textId="77777777" w:rsidR="00772659" w:rsidRPr="00042A46" w:rsidRDefault="00772659" w:rsidP="00F225A9"/>
    <w:p w14:paraId="05CC7B3E" w14:textId="04102D1F" w:rsidR="003121D7" w:rsidRPr="00042A46" w:rsidRDefault="007F61AA" w:rsidP="009938F9">
      <w:pPr>
        <w:pStyle w:val="Ttulo1"/>
        <w:ind w:left="851" w:hanging="851"/>
      </w:pPr>
      <w:bookmarkStart w:id="6" w:name="_Toc182898460"/>
      <w:bookmarkEnd w:id="4"/>
      <w:r w:rsidRPr="00042A46">
        <w:t>FORMA DE REALIZAÇÃO, MODO DE DISPUTA, REGIME DE EXECUÇÃO, VALOR ESTIMADO</w:t>
      </w:r>
      <w:r w:rsidR="004F7F40">
        <w:t xml:space="preserve"> E </w:t>
      </w:r>
      <w:r w:rsidRPr="00042A46">
        <w:t>CRITÉRIO DE JULGAMENTO</w:t>
      </w:r>
      <w:bookmarkEnd w:id="6"/>
    </w:p>
    <w:p w14:paraId="05CC7B3F" w14:textId="501E7B74" w:rsidR="008C07AD" w:rsidRPr="00042A46" w:rsidRDefault="008C07AD" w:rsidP="0098597C"/>
    <w:p w14:paraId="3448F863" w14:textId="6CD5C13B" w:rsidR="007F61AA" w:rsidRPr="00042A46" w:rsidRDefault="007F61AA" w:rsidP="00C15AB8">
      <w:pPr>
        <w:numPr>
          <w:ilvl w:val="1"/>
          <w:numId w:val="1"/>
        </w:numPr>
        <w:ind w:left="851" w:hanging="851"/>
      </w:pPr>
      <w:r w:rsidRPr="00263059">
        <w:rPr>
          <w:b/>
          <w:bCs/>
        </w:rPr>
        <w:t>Forma de Realização</w:t>
      </w:r>
      <w:r w:rsidRPr="00042A46">
        <w:t xml:space="preserve">: </w:t>
      </w:r>
      <w:r w:rsidR="00263059">
        <w:t xml:space="preserve">Pregão eletrônico – </w:t>
      </w:r>
      <w:r w:rsidR="004F7F40">
        <w:t xml:space="preserve">por </w:t>
      </w:r>
      <w:r w:rsidR="00263059">
        <w:t>Sistema de Registro de Preços</w:t>
      </w:r>
      <w:r w:rsidRPr="00042A46">
        <w:t>.</w:t>
      </w:r>
    </w:p>
    <w:p w14:paraId="6E6DBA9D" w14:textId="77777777" w:rsidR="007F61AA" w:rsidRPr="00042A46" w:rsidRDefault="007F61AA" w:rsidP="007F61AA"/>
    <w:p w14:paraId="71C9D972" w14:textId="35007BED" w:rsidR="00263059" w:rsidRPr="00263059" w:rsidRDefault="00263059" w:rsidP="00C15AB8">
      <w:pPr>
        <w:numPr>
          <w:ilvl w:val="1"/>
          <w:numId w:val="1"/>
        </w:numPr>
        <w:ind w:left="851" w:hanging="851"/>
      </w:pPr>
      <w:r w:rsidRPr="00263059">
        <w:rPr>
          <w:b/>
          <w:bCs/>
        </w:rPr>
        <w:t>Modo de disputa</w:t>
      </w:r>
      <w:r>
        <w:t>: Aberto.</w:t>
      </w:r>
    </w:p>
    <w:p w14:paraId="67A7D183" w14:textId="77777777" w:rsidR="00263059" w:rsidRDefault="00263059" w:rsidP="00263059">
      <w:pPr>
        <w:pStyle w:val="PargrafodaLista"/>
        <w:rPr>
          <w:b/>
          <w:bCs/>
        </w:rPr>
      </w:pPr>
    </w:p>
    <w:p w14:paraId="69F3A8FA" w14:textId="5C9F9952" w:rsidR="007F61AA" w:rsidRPr="00042A46" w:rsidRDefault="007F61AA" w:rsidP="00C15AB8">
      <w:pPr>
        <w:numPr>
          <w:ilvl w:val="1"/>
          <w:numId w:val="1"/>
        </w:numPr>
        <w:ind w:left="851" w:hanging="851"/>
      </w:pPr>
      <w:r w:rsidRPr="00263059">
        <w:rPr>
          <w:b/>
          <w:bCs/>
        </w:rPr>
        <w:t xml:space="preserve">Regime </w:t>
      </w:r>
      <w:r w:rsidRPr="00042A46">
        <w:rPr>
          <w:b/>
        </w:rPr>
        <w:t>de Execução</w:t>
      </w:r>
      <w:r w:rsidRPr="00042A46">
        <w:t>: Empreitada por Preço Unitário</w:t>
      </w:r>
      <w:r w:rsidR="00263059">
        <w:t>.</w:t>
      </w:r>
    </w:p>
    <w:p w14:paraId="43A65CB5" w14:textId="77777777" w:rsidR="007F61AA" w:rsidRPr="00042A46" w:rsidRDefault="007F61AA" w:rsidP="007F61AA"/>
    <w:p w14:paraId="7ACE147D" w14:textId="259A93B9" w:rsidR="007F61AA" w:rsidRPr="00042A46" w:rsidRDefault="007F61AA" w:rsidP="00C15AB8">
      <w:pPr>
        <w:numPr>
          <w:ilvl w:val="1"/>
          <w:numId w:val="1"/>
        </w:numPr>
        <w:ind w:left="851" w:hanging="851"/>
      </w:pPr>
      <w:r w:rsidRPr="00263059">
        <w:rPr>
          <w:b/>
          <w:bCs/>
        </w:rPr>
        <w:t xml:space="preserve">Valor </w:t>
      </w:r>
      <w:r w:rsidRPr="00042A46">
        <w:rPr>
          <w:b/>
        </w:rPr>
        <w:t>estimado</w:t>
      </w:r>
      <w:r w:rsidRPr="00263059">
        <w:t>: Público.</w:t>
      </w:r>
    </w:p>
    <w:p w14:paraId="4EF4EC21" w14:textId="77777777" w:rsidR="007F61AA" w:rsidRPr="00042A46" w:rsidRDefault="007F61AA" w:rsidP="007F61AA">
      <w:pPr>
        <w:rPr>
          <w:b/>
        </w:rPr>
      </w:pPr>
    </w:p>
    <w:p w14:paraId="25139D69" w14:textId="3C65ABB0" w:rsidR="007F61AA" w:rsidRPr="002D526C" w:rsidRDefault="007F61AA" w:rsidP="00C15AB8">
      <w:pPr>
        <w:numPr>
          <w:ilvl w:val="1"/>
          <w:numId w:val="1"/>
        </w:numPr>
        <w:ind w:left="851" w:hanging="851"/>
        <w:rPr>
          <w:b/>
          <w:i/>
        </w:rPr>
      </w:pPr>
      <w:r w:rsidRPr="00042A46">
        <w:rPr>
          <w:b/>
        </w:rPr>
        <w:t xml:space="preserve">Critério de Julgamento: </w:t>
      </w:r>
      <w:r w:rsidRPr="00042A46">
        <w:t>Menor Preço</w:t>
      </w:r>
      <w:r w:rsidR="002D526C">
        <w:t>.</w:t>
      </w:r>
    </w:p>
    <w:p w14:paraId="3E3AE1AE" w14:textId="77777777" w:rsidR="002D526C" w:rsidRDefault="002D526C" w:rsidP="002D526C">
      <w:pPr>
        <w:pStyle w:val="PargrafodaLista"/>
        <w:rPr>
          <w:b/>
          <w:i/>
        </w:rPr>
      </w:pPr>
    </w:p>
    <w:p w14:paraId="598E2C00" w14:textId="000E307A" w:rsidR="002D526C" w:rsidRPr="002D526C" w:rsidRDefault="002D526C" w:rsidP="00C15AB8">
      <w:pPr>
        <w:numPr>
          <w:ilvl w:val="1"/>
          <w:numId w:val="1"/>
        </w:numPr>
        <w:ind w:left="851" w:hanging="851"/>
        <w:rPr>
          <w:b/>
          <w:iCs/>
        </w:rPr>
      </w:pPr>
      <w:r w:rsidRPr="002D526C">
        <w:rPr>
          <w:b/>
          <w:iCs/>
        </w:rPr>
        <w:t xml:space="preserve">Intervalo mínimo entre os lances: </w:t>
      </w:r>
      <w:r w:rsidRPr="002D526C">
        <w:rPr>
          <w:bCs/>
          <w:iCs/>
        </w:rPr>
        <w:t>0,5% (meio por cento) do valor do item, que incidirá tanto em relação aos lances intermediários quanto em relação ao lance que cobrir a melhor oferta</w:t>
      </w:r>
      <w:r>
        <w:rPr>
          <w:bCs/>
          <w:iCs/>
        </w:rPr>
        <w:t>.</w:t>
      </w:r>
    </w:p>
    <w:p w14:paraId="49F8D2AD" w14:textId="77777777" w:rsidR="00263059" w:rsidRPr="00042A46" w:rsidRDefault="00263059" w:rsidP="0098597C"/>
    <w:p w14:paraId="05CC7B63" w14:textId="77777777" w:rsidR="00F03901" w:rsidRPr="00042A46" w:rsidRDefault="00F03901" w:rsidP="00600A34">
      <w:pPr>
        <w:pStyle w:val="Ttulo1"/>
        <w:ind w:left="851" w:hanging="851"/>
      </w:pPr>
      <w:bookmarkStart w:id="7" w:name="_Ref459706079"/>
      <w:bookmarkStart w:id="8" w:name="_Toc182898461"/>
      <w:r w:rsidRPr="00042A46">
        <w:t>LOCALIZAÇÃO DO</w:t>
      </w:r>
      <w:r w:rsidR="00FD52E4" w:rsidRPr="00042A46">
        <w:t xml:space="preserve"> OBJETO</w:t>
      </w:r>
      <w:bookmarkEnd w:id="7"/>
      <w:bookmarkEnd w:id="8"/>
    </w:p>
    <w:p w14:paraId="05CC7B64" w14:textId="77777777" w:rsidR="00F03901" w:rsidRPr="00042A46" w:rsidRDefault="00F03901" w:rsidP="00F03901">
      <w:pPr>
        <w:rPr>
          <w:szCs w:val="20"/>
        </w:rPr>
      </w:pPr>
    </w:p>
    <w:p w14:paraId="2E50B66E" w14:textId="09EF9686" w:rsidR="00D16019" w:rsidRDefault="00D16019" w:rsidP="00D16019">
      <w:pPr>
        <w:pStyle w:val="Ttulo2"/>
        <w:tabs>
          <w:tab w:val="clear" w:pos="993"/>
        </w:tabs>
        <w:ind w:left="851" w:hanging="851"/>
      </w:pPr>
      <w:r w:rsidRPr="00D16019">
        <w:t xml:space="preserve">Os serviços serão executados </w:t>
      </w:r>
      <w:r>
        <w:t>n</w:t>
      </w:r>
      <w:r w:rsidRPr="00D16019">
        <w:t>os municípios localizados na área de atuação da 5ª Superintendência Regional da Codevasf</w:t>
      </w:r>
      <w:r>
        <w:t>.</w:t>
      </w:r>
    </w:p>
    <w:p w14:paraId="476E476E" w14:textId="77777777" w:rsidR="00D16019" w:rsidRPr="00D16019" w:rsidRDefault="00D16019" w:rsidP="00D16019"/>
    <w:p w14:paraId="0350DF29" w14:textId="7E03B62D" w:rsidR="00D16019" w:rsidRDefault="00D16019" w:rsidP="00D16019">
      <w:pPr>
        <w:pStyle w:val="Ttulo2"/>
        <w:tabs>
          <w:tab w:val="clear" w:pos="993"/>
        </w:tabs>
        <w:ind w:left="851" w:hanging="851"/>
      </w:pPr>
      <w:r w:rsidRPr="004747AA">
        <w:t xml:space="preserve">A 5ª SR atua </w:t>
      </w:r>
      <w:r>
        <w:t>nos</w:t>
      </w:r>
      <w:r w:rsidRPr="004747AA">
        <w:t xml:space="preserve"> 102 municípios do estado de Alagoas, o que equivale a uma extensão territorial de 27.843,30 km², onde residem aproximadamente 3</w:t>
      </w:r>
      <w:r>
        <w:t>,1 milhões de</w:t>
      </w:r>
      <w:r w:rsidRPr="004747AA">
        <w:t xml:space="preserve"> habitantes</w:t>
      </w:r>
      <w:r>
        <w:t>.</w:t>
      </w:r>
    </w:p>
    <w:p w14:paraId="0FE6D1E0" w14:textId="6B6D290F" w:rsidR="00D16019" w:rsidRPr="00D16019" w:rsidRDefault="00D16019" w:rsidP="00D16019">
      <w:pPr>
        <w:jc w:val="center"/>
      </w:pPr>
      <w:r w:rsidRPr="00D16019">
        <w:rPr>
          <w:noProof/>
          <w:lang w:eastAsia="pt-BR"/>
        </w:rPr>
        <w:drawing>
          <wp:inline distT="0" distB="0" distL="0" distR="0" wp14:anchorId="55CD1D02" wp14:editId="16CC7284">
            <wp:extent cx="5557478" cy="3276600"/>
            <wp:effectExtent l="0" t="0" r="5715" b="0"/>
            <wp:docPr id="69313744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137440" name=""/>
                    <pic:cNvPicPr/>
                  </pic:nvPicPr>
                  <pic:blipFill rotWithShape="1">
                    <a:blip r:embed="rId8"/>
                    <a:srcRect r="1076" b="1359"/>
                    <a:stretch/>
                  </pic:blipFill>
                  <pic:spPr bwMode="auto">
                    <a:xfrm>
                      <a:off x="0" y="0"/>
                      <a:ext cx="5685047" cy="3351812"/>
                    </a:xfrm>
                    <a:prstGeom prst="rect">
                      <a:avLst/>
                    </a:prstGeom>
                    <a:ln>
                      <a:noFill/>
                    </a:ln>
                    <a:extLst>
                      <a:ext uri="{53640926-AAD7-44D8-BBD7-CCE9431645EC}">
                        <a14:shadowObscured xmlns:a14="http://schemas.microsoft.com/office/drawing/2010/main"/>
                      </a:ext>
                    </a:extLst>
                  </pic:spPr>
                </pic:pic>
              </a:graphicData>
            </a:graphic>
          </wp:inline>
        </w:drawing>
      </w:r>
    </w:p>
    <w:p w14:paraId="05CC7B78" w14:textId="10DE10A3" w:rsidR="00D13689" w:rsidRPr="00042A46" w:rsidRDefault="00D16019" w:rsidP="00D16019">
      <w:pPr>
        <w:jc w:val="center"/>
      </w:pPr>
      <w:r w:rsidRPr="00D16019">
        <w:t>Figura 1: Mapa do Estado de Alagoas</w:t>
      </w:r>
    </w:p>
    <w:p w14:paraId="7F932E57" w14:textId="77777777" w:rsidR="00772659" w:rsidRPr="00042A46" w:rsidRDefault="00772659" w:rsidP="00572A64"/>
    <w:p w14:paraId="05CC7B7A" w14:textId="77777777" w:rsidR="009D47C3" w:rsidRPr="00042A46" w:rsidRDefault="009D47C3" w:rsidP="00600A34">
      <w:pPr>
        <w:pStyle w:val="Ttulo1"/>
        <w:ind w:left="851" w:hanging="851"/>
      </w:pPr>
      <w:bookmarkStart w:id="9" w:name="_Ref462160063"/>
      <w:bookmarkStart w:id="10" w:name="_Toc182898462"/>
      <w:r w:rsidRPr="00042A46">
        <w:t>DESCRIÇÃO DOS SERVIÇOS</w:t>
      </w:r>
      <w:bookmarkEnd w:id="9"/>
      <w:bookmarkEnd w:id="10"/>
    </w:p>
    <w:p w14:paraId="45891C19" w14:textId="77777777" w:rsidR="00EB4F35" w:rsidRPr="00042A46" w:rsidRDefault="00EB4F35" w:rsidP="001D5D16">
      <w:pPr>
        <w:rPr>
          <w:color w:val="FF0000"/>
        </w:rPr>
      </w:pPr>
    </w:p>
    <w:p w14:paraId="05CC7B7E" w14:textId="4962CA76" w:rsidR="00B3682B" w:rsidRDefault="00B3682B" w:rsidP="00EB4F35">
      <w:pPr>
        <w:pStyle w:val="Ttulo2"/>
        <w:tabs>
          <w:tab w:val="clear" w:pos="993"/>
        </w:tabs>
        <w:ind w:left="851" w:hanging="851"/>
      </w:pPr>
      <w:r w:rsidRPr="004F71B4">
        <w:t>Os serviços objeto do presente Termo de Referência compreendem:</w:t>
      </w:r>
    </w:p>
    <w:p w14:paraId="05CC7B83" w14:textId="77777777" w:rsidR="00B3682B" w:rsidRPr="00042A46" w:rsidRDefault="00B3682B" w:rsidP="00F771BE">
      <w:pPr>
        <w:rPr>
          <w:color w:val="0070C0"/>
        </w:rPr>
      </w:pPr>
      <w:bookmarkStart w:id="11" w:name="_Toc298917192"/>
      <w:bookmarkStart w:id="12" w:name="_Toc299006687"/>
      <w:bookmarkStart w:id="13" w:name="_Toc299630296"/>
      <w:bookmarkStart w:id="14" w:name="_Toc299636926"/>
      <w:bookmarkStart w:id="15" w:name="_Toc299703848"/>
      <w:bookmarkStart w:id="16" w:name="_Toc300910963"/>
      <w:bookmarkStart w:id="17" w:name="_Toc300927480"/>
      <w:bookmarkStart w:id="18" w:name="_Toc305508448"/>
    </w:p>
    <w:p w14:paraId="05CC7B84" w14:textId="02140871" w:rsidR="00B3682B" w:rsidRDefault="00F40330" w:rsidP="0023302E">
      <w:pPr>
        <w:pStyle w:val="Ttulo4"/>
        <w:numPr>
          <w:ilvl w:val="0"/>
          <w:numId w:val="22"/>
        </w:numPr>
        <w:tabs>
          <w:tab w:val="clear" w:pos="993"/>
        </w:tabs>
        <w:ind w:left="1276" w:hanging="283"/>
      </w:pPr>
      <w:r w:rsidRPr="006F1A3B">
        <w:t>Identificação, seleção e avaliação d</w:t>
      </w:r>
      <w:r w:rsidR="009B5061">
        <w:t>e</w:t>
      </w:r>
      <w:r w:rsidRPr="006F1A3B">
        <w:t xml:space="preserve"> beneficiários</w:t>
      </w:r>
      <w:r w:rsidR="00B3682B" w:rsidRPr="006F1A3B">
        <w:t>:</w:t>
      </w:r>
      <w:bookmarkEnd w:id="11"/>
      <w:bookmarkEnd w:id="12"/>
      <w:bookmarkEnd w:id="13"/>
      <w:bookmarkEnd w:id="14"/>
      <w:bookmarkEnd w:id="15"/>
      <w:bookmarkEnd w:id="16"/>
      <w:bookmarkEnd w:id="17"/>
      <w:bookmarkEnd w:id="18"/>
    </w:p>
    <w:p w14:paraId="7B98AFF0" w14:textId="77777777" w:rsidR="0049231F" w:rsidRPr="0049231F" w:rsidRDefault="0049231F" w:rsidP="0049231F"/>
    <w:p w14:paraId="75937D1C" w14:textId="505BF533" w:rsidR="006F1A3B" w:rsidRDefault="006F1A3B" w:rsidP="00781AE0">
      <w:pPr>
        <w:pStyle w:val="PargrafodaLista"/>
        <w:numPr>
          <w:ilvl w:val="0"/>
          <w:numId w:val="8"/>
        </w:numPr>
        <w:ind w:left="1701" w:hanging="425"/>
        <w:rPr>
          <w:szCs w:val="20"/>
        </w:rPr>
      </w:pPr>
      <w:r w:rsidRPr="006F1A3B">
        <w:rPr>
          <w:szCs w:val="20"/>
        </w:rPr>
        <w:t xml:space="preserve">Apoiar a Codevasf na identificação, avaliação e seleção dos possíveis beneficiários </w:t>
      </w:r>
      <w:bookmarkStart w:id="19" w:name="_Hlk163568801"/>
      <w:r w:rsidRPr="006F1A3B">
        <w:rPr>
          <w:szCs w:val="20"/>
        </w:rPr>
        <w:t xml:space="preserve">das </w:t>
      </w:r>
      <w:r w:rsidR="0007206D">
        <w:rPr>
          <w:szCs w:val="20"/>
        </w:rPr>
        <w:t>do</w:t>
      </w:r>
      <w:r w:rsidRPr="006F1A3B">
        <w:rPr>
          <w:szCs w:val="20"/>
        </w:rPr>
        <w:t xml:space="preserve">ações </w:t>
      </w:r>
      <w:r w:rsidR="0007206D">
        <w:rPr>
          <w:szCs w:val="20"/>
        </w:rPr>
        <w:t>de máquinas e equipamentos</w:t>
      </w:r>
      <w:bookmarkEnd w:id="19"/>
      <w:r w:rsidRPr="006F1A3B">
        <w:rPr>
          <w:szCs w:val="20"/>
        </w:rPr>
        <w:t>;</w:t>
      </w:r>
    </w:p>
    <w:p w14:paraId="72DA91F2" w14:textId="77777777" w:rsidR="0049231F" w:rsidRPr="006F1A3B" w:rsidRDefault="0049231F" w:rsidP="0049231F">
      <w:pPr>
        <w:pStyle w:val="PargrafodaLista"/>
        <w:ind w:left="1701"/>
        <w:rPr>
          <w:szCs w:val="20"/>
        </w:rPr>
      </w:pPr>
    </w:p>
    <w:p w14:paraId="36337EC1" w14:textId="461DEABF" w:rsidR="006F1A3B" w:rsidRDefault="006F1A3B" w:rsidP="00781AE0">
      <w:pPr>
        <w:pStyle w:val="PargrafodaLista"/>
        <w:numPr>
          <w:ilvl w:val="0"/>
          <w:numId w:val="8"/>
        </w:numPr>
        <w:ind w:left="1701" w:hanging="425"/>
        <w:rPr>
          <w:szCs w:val="20"/>
        </w:rPr>
      </w:pPr>
      <w:r w:rsidRPr="006F1A3B">
        <w:rPr>
          <w:szCs w:val="20"/>
        </w:rPr>
        <w:t>Realizar reuniões com os possíveis beneficiários</w:t>
      </w:r>
      <w:r w:rsidR="00C56468">
        <w:rPr>
          <w:szCs w:val="20"/>
        </w:rPr>
        <w:t xml:space="preserve"> </w:t>
      </w:r>
      <w:r w:rsidR="0007206D" w:rsidRPr="006F1A3B">
        <w:rPr>
          <w:szCs w:val="20"/>
        </w:rPr>
        <w:t xml:space="preserve">das </w:t>
      </w:r>
      <w:r w:rsidR="0007206D">
        <w:rPr>
          <w:szCs w:val="20"/>
        </w:rPr>
        <w:t>do</w:t>
      </w:r>
      <w:r w:rsidR="0007206D" w:rsidRPr="006F1A3B">
        <w:rPr>
          <w:szCs w:val="20"/>
        </w:rPr>
        <w:t xml:space="preserve">ações </w:t>
      </w:r>
      <w:r w:rsidR="0007206D">
        <w:rPr>
          <w:szCs w:val="20"/>
        </w:rPr>
        <w:t>de máquinas e equipamentos</w:t>
      </w:r>
      <w:r w:rsidRPr="006F1A3B">
        <w:rPr>
          <w:szCs w:val="20"/>
        </w:rPr>
        <w:t>;</w:t>
      </w:r>
    </w:p>
    <w:p w14:paraId="04C388B7" w14:textId="77777777" w:rsidR="0049231F" w:rsidRPr="0049231F" w:rsidRDefault="0049231F" w:rsidP="0049231F">
      <w:pPr>
        <w:rPr>
          <w:szCs w:val="20"/>
        </w:rPr>
      </w:pPr>
    </w:p>
    <w:p w14:paraId="70927506" w14:textId="1215EB6A" w:rsidR="006F1A3B" w:rsidRDefault="006F1A3B" w:rsidP="00781AE0">
      <w:pPr>
        <w:pStyle w:val="PargrafodaLista"/>
        <w:numPr>
          <w:ilvl w:val="0"/>
          <w:numId w:val="8"/>
        </w:numPr>
        <w:ind w:left="1701" w:hanging="425"/>
        <w:rPr>
          <w:szCs w:val="20"/>
        </w:rPr>
      </w:pPr>
      <w:r w:rsidRPr="006F1A3B">
        <w:rPr>
          <w:szCs w:val="20"/>
        </w:rPr>
        <w:t>Apresentar e realizar a entrega, sob orientação da 5ªGRR, dos equipamentos, materiais e estruturas relacionadas com as atividades produtivas aos beneficiários;</w:t>
      </w:r>
    </w:p>
    <w:p w14:paraId="07099D8D" w14:textId="77777777" w:rsidR="0049231F" w:rsidRPr="0049231F" w:rsidRDefault="0049231F" w:rsidP="0049231F">
      <w:pPr>
        <w:rPr>
          <w:szCs w:val="20"/>
        </w:rPr>
      </w:pPr>
    </w:p>
    <w:p w14:paraId="05CC7BA1" w14:textId="5C292010" w:rsidR="00B3682B" w:rsidRPr="0015767E" w:rsidRDefault="006F1A3B" w:rsidP="00781AE0">
      <w:pPr>
        <w:pStyle w:val="PargrafodaLista"/>
        <w:numPr>
          <w:ilvl w:val="0"/>
          <w:numId w:val="8"/>
        </w:numPr>
        <w:ind w:left="1701" w:hanging="425"/>
        <w:rPr>
          <w:szCs w:val="20"/>
        </w:rPr>
      </w:pPr>
      <w:r w:rsidRPr="0015767E">
        <w:rPr>
          <w:szCs w:val="20"/>
        </w:rPr>
        <w:t xml:space="preserve">Visitar famílias e entidades, </w:t>
      </w:r>
      <w:r w:rsidR="00C56468" w:rsidRPr="0015767E">
        <w:rPr>
          <w:szCs w:val="20"/>
        </w:rPr>
        <w:t>sob orientação da 5ªGRR</w:t>
      </w:r>
      <w:r w:rsidRPr="0015767E">
        <w:rPr>
          <w:szCs w:val="20"/>
        </w:rPr>
        <w:t>, com vista a seleção, cadastramento e avaliação das mesmas de acordo com as diretrizes da Codevasf.</w:t>
      </w:r>
    </w:p>
    <w:p w14:paraId="05CC7BAC" w14:textId="77777777" w:rsidR="00B3682B" w:rsidRPr="0015767E" w:rsidRDefault="00B3682B" w:rsidP="006309E7"/>
    <w:p w14:paraId="05CC7BAE" w14:textId="318E35CE" w:rsidR="00B3682B" w:rsidRDefault="00F40330" w:rsidP="0023302E">
      <w:pPr>
        <w:pStyle w:val="Ttulo4"/>
        <w:numPr>
          <w:ilvl w:val="0"/>
          <w:numId w:val="22"/>
        </w:numPr>
        <w:tabs>
          <w:tab w:val="clear" w:pos="993"/>
        </w:tabs>
        <w:ind w:left="1276" w:hanging="283"/>
      </w:pPr>
      <w:r w:rsidRPr="0015767E">
        <w:t>Apoio à implantação d</w:t>
      </w:r>
      <w:r w:rsidR="009B5061">
        <w:t>e</w:t>
      </w:r>
      <w:r w:rsidRPr="0015767E">
        <w:t xml:space="preserve"> atividades produtivas</w:t>
      </w:r>
      <w:r w:rsidR="006309E7" w:rsidRPr="0015767E">
        <w:t>:</w:t>
      </w:r>
    </w:p>
    <w:p w14:paraId="78D0FC6E" w14:textId="77777777" w:rsidR="0049231F" w:rsidRPr="0049231F" w:rsidRDefault="0049231F" w:rsidP="0049231F"/>
    <w:p w14:paraId="51645EF1" w14:textId="29D35ED2" w:rsidR="0015767E" w:rsidRDefault="0015767E" w:rsidP="0023302E">
      <w:pPr>
        <w:pStyle w:val="PargrafodaLista"/>
        <w:numPr>
          <w:ilvl w:val="0"/>
          <w:numId w:val="33"/>
        </w:numPr>
        <w:ind w:left="1701" w:hanging="425"/>
        <w:rPr>
          <w:szCs w:val="20"/>
        </w:rPr>
      </w:pPr>
      <w:r w:rsidRPr="0015767E">
        <w:rPr>
          <w:szCs w:val="20"/>
        </w:rPr>
        <w:t>Apoiar a Codevasf, sob orientação da 5ªGRR, na verificação das especificações e na qualidade dos equipamentos e materiais adquiridos pela Codevasf, conforme especificação contida nos editais de licitação e contratos de fornecimento.</w:t>
      </w:r>
    </w:p>
    <w:p w14:paraId="6E35EB2B" w14:textId="77777777" w:rsidR="0049231F" w:rsidRPr="0015767E" w:rsidRDefault="0049231F" w:rsidP="0049231F">
      <w:pPr>
        <w:pStyle w:val="PargrafodaLista"/>
        <w:ind w:left="1701"/>
        <w:rPr>
          <w:szCs w:val="20"/>
        </w:rPr>
      </w:pPr>
    </w:p>
    <w:p w14:paraId="65EB3E2B" w14:textId="3F933D76" w:rsidR="0015767E" w:rsidRDefault="0015767E" w:rsidP="0023302E">
      <w:pPr>
        <w:pStyle w:val="PargrafodaLista"/>
        <w:numPr>
          <w:ilvl w:val="0"/>
          <w:numId w:val="33"/>
        </w:numPr>
        <w:ind w:left="1701" w:hanging="425"/>
        <w:rPr>
          <w:szCs w:val="20"/>
        </w:rPr>
      </w:pPr>
      <w:r w:rsidRPr="0015767E">
        <w:rPr>
          <w:szCs w:val="20"/>
        </w:rPr>
        <w:t>Apoiar a Codevasf, sob orientação da 5ªGRR, na seleção e definição de locais de depósito dos itens adquiridos.</w:t>
      </w:r>
    </w:p>
    <w:p w14:paraId="34231193" w14:textId="77777777" w:rsidR="0049231F" w:rsidRPr="0049231F" w:rsidRDefault="0049231F" w:rsidP="0049231F">
      <w:pPr>
        <w:rPr>
          <w:szCs w:val="20"/>
        </w:rPr>
      </w:pPr>
    </w:p>
    <w:p w14:paraId="05CC7BAF" w14:textId="7B441E42" w:rsidR="00B3682B" w:rsidRPr="0015767E" w:rsidRDefault="0015767E" w:rsidP="0023302E">
      <w:pPr>
        <w:pStyle w:val="PargrafodaLista"/>
        <w:numPr>
          <w:ilvl w:val="0"/>
          <w:numId w:val="33"/>
        </w:numPr>
        <w:ind w:left="1701" w:hanging="425"/>
        <w:rPr>
          <w:szCs w:val="20"/>
        </w:rPr>
      </w:pPr>
      <w:r w:rsidRPr="0015767E">
        <w:rPr>
          <w:szCs w:val="20"/>
        </w:rPr>
        <w:t>Acompanhar a execução de testes de funcionamento de equipamentos e materiais adquiridos.</w:t>
      </w:r>
    </w:p>
    <w:p w14:paraId="5E223BF2" w14:textId="77777777" w:rsidR="006F1A3B" w:rsidRPr="006F1A3B" w:rsidRDefault="006F1A3B" w:rsidP="006F1A3B">
      <w:pPr>
        <w:pStyle w:val="PargrafodaLista"/>
        <w:ind w:left="1701"/>
        <w:rPr>
          <w:color w:val="0070C0"/>
        </w:rPr>
      </w:pPr>
      <w:bookmarkStart w:id="20" w:name="_Toc300724494"/>
    </w:p>
    <w:p w14:paraId="78A9805B" w14:textId="3D6B1C0A" w:rsidR="006F1A3B" w:rsidRDefault="006F1A3B" w:rsidP="0023302E">
      <w:pPr>
        <w:pStyle w:val="Ttulo4"/>
        <w:numPr>
          <w:ilvl w:val="0"/>
          <w:numId w:val="22"/>
        </w:numPr>
        <w:tabs>
          <w:tab w:val="clear" w:pos="993"/>
        </w:tabs>
        <w:ind w:left="1276" w:hanging="283"/>
      </w:pPr>
      <w:r w:rsidRPr="00D638C1">
        <w:t>Entrega d</w:t>
      </w:r>
      <w:r w:rsidR="009B5061">
        <w:t>e</w:t>
      </w:r>
      <w:r w:rsidRPr="00D638C1">
        <w:t xml:space="preserve"> equipamentos aos beneficiários:</w:t>
      </w:r>
    </w:p>
    <w:p w14:paraId="60D9BFD7" w14:textId="77777777" w:rsidR="0049231F" w:rsidRPr="0049231F" w:rsidRDefault="0049231F" w:rsidP="0049231F"/>
    <w:p w14:paraId="19AE13E7" w14:textId="258BC4FD" w:rsidR="006F1A3B" w:rsidRDefault="0015767E" w:rsidP="0023302E">
      <w:pPr>
        <w:pStyle w:val="PargrafodaLista"/>
        <w:numPr>
          <w:ilvl w:val="0"/>
          <w:numId w:val="35"/>
        </w:numPr>
        <w:ind w:left="1701" w:hanging="425"/>
        <w:rPr>
          <w:szCs w:val="20"/>
        </w:rPr>
      </w:pPr>
      <w:r w:rsidRPr="0015767E">
        <w:rPr>
          <w:szCs w:val="20"/>
        </w:rPr>
        <w:t>Planejar a entrega aos beneficiários dos itens adquiridos</w:t>
      </w:r>
      <w:r w:rsidR="006F1A3B" w:rsidRPr="0015767E">
        <w:rPr>
          <w:szCs w:val="20"/>
        </w:rPr>
        <w:t>;</w:t>
      </w:r>
    </w:p>
    <w:p w14:paraId="7E10D4D4" w14:textId="77777777" w:rsidR="0049231F" w:rsidRPr="0015767E" w:rsidRDefault="0049231F" w:rsidP="0049231F">
      <w:pPr>
        <w:pStyle w:val="PargrafodaLista"/>
        <w:ind w:left="1701"/>
        <w:rPr>
          <w:szCs w:val="20"/>
        </w:rPr>
      </w:pPr>
    </w:p>
    <w:p w14:paraId="5EA7A3A2" w14:textId="13DB4452" w:rsidR="00D638C1" w:rsidRPr="0049231F" w:rsidRDefault="0015767E" w:rsidP="0023302E">
      <w:pPr>
        <w:pStyle w:val="PargrafodaLista"/>
        <w:numPr>
          <w:ilvl w:val="0"/>
          <w:numId w:val="35"/>
        </w:numPr>
        <w:ind w:left="1701" w:hanging="425"/>
        <w:rPr>
          <w:szCs w:val="20"/>
        </w:rPr>
      </w:pPr>
      <w:r w:rsidRPr="00B12380">
        <w:rPr>
          <w:bCs/>
        </w:rPr>
        <w:t>Acompanhar os técnicos da Codevasf na realização da entrega</w:t>
      </w:r>
      <w:r>
        <w:rPr>
          <w:bCs/>
        </w:rPr>
        <w:t xml:space="preserve"> </w:t>
      </w:r>
      <w:r w:rsidRPr="00B12380">
        <w:rPr>
          <w:bCs/>
        </w:rPr>
        <w:t>das máquinas e equipamentos aos beneficiários</w:t>
      </w:r>
      <w:r w:rsidR="00D638C1">
        <w:rPr>
          <w:bCs/>
        </w:rPr>
        <w:t>;</w:t>
      </w:r>
    </w:p>
    <w:p w14:paraId="5DD8BDB4" w14:textId="77777777" w:rsidR="0049231F" w:rsidRPr="0049231F" w:rsidRDefault="0049231F" w:rsidP="0049231F">
      <w:pPr>
        <w:rPr>
          <w:szCs w:val="20"/>
        </w:rPr>
      </w:pPr>
    </w:p>
    <w:p w14:paraId="4EC9DE1F" w14:textId="757E26A1" w:rsidR="006F1A3B" w:rsidRPr="00D638C1" w:rsidRDefault="00D638C1" w:rsidP="0023302E">
      <w:pPr>
        <w:pStyle w:val="PargrafodaLista"/>
        <w:numPr>
          <w:ilvl w:val="0"/>
          <w:numId w:val="35"/>
        </w:numPr>
        <w:ind w:left="1701" w:hanging="425"/>
        <w:rPr>
          <w:szCs w:val="20"/>
        </w:rPr>
      </w:pPr>
      <w:r>
        <w:rPr>
          <w:bCs/>
        </w:rPr>
        <w:t xml:space="preserve">Apoiar a Codevasf na </w:t>
      </w:r>
      <w:r w:rsidR="0015767E" w:rsidRPr="00B12380">
        <w:rPr>
          <w:bCs/>
        </w:rPr>
        <w:t>orienta</w:t>
      </w:r>
      <w:r>
        <w:rPr>
          <w:bCs/>
        </w:rPr>
        <w:t>ç</w:t>
      </w:r>
      <w:r w:rsidR="0015767E" w:rsidRPr="00B12380">
        <w:rPr>
          <w:bCs/>
        </w:rPr>
        <w:t xml:space="preserve">ão </w:t>
      </w:r>
      <w:r>
        <w:rPr>
          <w:bCs/>
        </w:rPr>
        <w:t xml:space="preserve">aos beneficiários </w:t>
      </w:r>
      <w:r w:rsidR="0015767E" w:rsidRPr="00B12380">
        <w:rPr>
          <w:bCs/>
        </w:rPr>
        <w:t xml:space="preserve">acerca da forma adequada </w:t>
      </w:r>
      <w:r>
        <w:rPr>
          <w:bCs/>
        </w:rPr>
        <w:t>de</w:t>
      </w:r>
      <w:r w:rsidR="0015767E" w:rsidRPr="00B12380">
        <w:rPr>
          <w:bCs/>
        </w:rPr>
        <w:t xml:space="preserve"> utilização e armazenamento </w:t>
      </w:r>
      <w:r w:rsidRPr="00B12380">
        <w:rPr>
          <w:bCs/>
        </w:rPr>
        <w:t>das máquinas e equipamentos</w:t>
      </w:r>
      <w:r w:rsidR="006F1A3B" w:rsidRPr="00D638C1">
        <w:rPr>
          <w:szCs w:val="20"/>
        </w:rPr>
        <w:t>.</w:t>
      </w:r>
    </w:p>
    <w:p w14:paraId="51209A91" w14:textId="77777777" w:rsidR="006F1A3B" w:rsidRPr="006F1A3B" w:rsidRDefault="006F1A3B" w:rsidP="006F1A3B">
      <w:pPr>
        <w:pStyle w:val="PargrafodaLista"/>
        <w:ind w:left="1701"/>
        <w:rPr>
          <w:color w:val="0070C0"/>
        </w:rPr>
      </w:pPr>
    </w:p>
    <w:p w14:paraId="6AD68504" w14:textId="3F509BA6" w:rsidR="006F1A3B" w:rsidRDefault="006F1A3B" w:rsidP="0023302E">
      <w:pPr>
        <w:pStyle w:val="Ttulo4"/>
        <w:numPr>
          <w:ilvl w:val="0"/>
          <w:numId w:val="22"/>
        </w:numPr>
        <w:tabs>
          <w:tab w:val="clear" w:pos="993"/>
        </w:tabs>
        <w:ind w:left="1276" w:hanging="283"/>
      </w:pPr>
      <w:r w:rsidRPr="00143D21">
        <w:t>Acompanhamento d</w:t>
      </w:r>
      <w:r w:rsidR="009B5061">
        <w:t>e</w:t>
      </w:r>
      <w:r w:rsidRPr="00143D21">
        <w:t xml:space="preserve"> atividade produtiva:</w:t>
      </w:r>
    </w:p>
    <w:p w14:paraId="5001036E" w14:textId="77777777" w:rsidR="0049231F" w:rsidRPr="0049231F" w:rsidRDefault="0049231F" w:rsidP="0049231F"/>
    <w:p w14:paraId="74133D03" w14:textId="48D2DA83" w:rsidR="006F1A3B" w:rsidRPr="00143D21" w:rsidRDefault="00143D21" w:rsidP="0023302E">
      <w:pPr>
        <w:pStyle w:val="PargrafodaLista"/>
        <w:numPr>
          <w:ilvl w:val="0"/>
          <w:numId w:val="34"/>
        </w:numPr>
        <w:ind w:left="1701" w:hanging="425"/>
        <w:rPr>
          <w:szCs w:val="20"/>
        </w:rPr>
      </w:pPr>
      <w:r w:rsidRPr="00143D21">
        <w:rPr>
          <w:bCs/>
        </w:rPr>
        <w:t>Realizar visitas de acompanhamento técnico aos beneficiários, após a entrega das máquinas, equipamentos e materiais, a fim de verificar possíveis erros e fazer a correção juntamente com a Codevasf</w:t>
      </w:r>
      <w:r w:rsidRPr="00143D21">
        <w:rPr>
          <w:szCs w:val="20"/>
        </w:rPr>
        <w:t>.</w:t>
      </w:r>
    </w:p>
    <w:p w14:paraId="05CC7BB7" w14:textId="136D7768" w:rsidR="00B3682B" w:rsidRDefault="00B3682B" w:rsidP="006309E7">
      <w:pPr>
        <w:rPr>
          <w:color w:val="0070C0"/>
        </w:rPr>
      </w:pPr>
    </w:p>
    <w:p w14:paraId="4778B9FF" w14:textId="51ED79FD" w:rsidR="006F1A3B" w:rsidRDefault="006F1A3B" w:rsidP="0023302E">
      <w:pPr>
        <w:pStyle w:val="Ttulo4"/>
        <w:numPr>
          <w:ilvl w:val="0"/>
          <w:numId w:val="22"/>
        </w:numPr>
        <w:tabs>
          <w:tab w:val="clear" w:pos="993"/>
        </w:tabs>
        <w:ind w:left="1276" w:hanging="283"/>
      </w:pPr>
      <w:r w:rsidRPr="00AC3BD0">
        <w:t xml:space="preserve">Apoio nos trabalhos de </w:t>
      </w:r>
      <w:proofErr w:type="spellStart"/>
      <w:r w:rsidRPr="00AC3BD0">
        <w:t>georreferenciamento</w:t>
      </w:r>
      <w:proofErr w:type="spellEnd"/>
      <w:r w:rsidRPr="00AC3BD0">
        <w:t xml:space="preserve"> e registro fotográfico:</w:t>
      </w:r>
    </w:p>
    <w:p w14:paraId="1E6DAF63" w14:textId="77777777" w:rsidR="0049231F" w:rsidRPr="0049231F" w:rsidRDefault="0049231F" w:rsidP="0049231F"/>
    <w:p w14:paraId="088989E6" w14:textId="218D768A" w:rsidR="006A1BDC" w:rsidRDefault="00AC3BD0" w:rsidP="0023302E">
      <w:pPr>
        <w:pStyle w:val="PargrafodaLista"/>
        <w:numPr>
          <w:ilvl w:val="0"/>
          <w:numId w:val="36"/>
        </w:numPr>
        <w:ind w:left="1701" w:hanging="425"/>
        <w:rPr>
          <w:szCs w:val="20"/>
        </w:rPr>
      </w:pPr>
      <w:r w:rsidRPr="00AC3BD0">
        <w:rPr>
          <w:szCs w:val="20"/>
        </w:rPr>
        <w:t xml:space="preserve">Prestar apoio técnico nos trabalhos de </w:t>
      </w:r>
      <w:proofErr w:type="spellStart"/>
      <w:r w:rsidRPr="00AC3BD0">
        <w:rPr>
          <w:szCs w:val="20"/>
        </w:rPr>
        <w:t>georreferenciamento</w:t>
      </w:r>
      <w:proofErr w:type="spellEnd"/>
      <w:r w:rsidRPr="00AC3BD0">
        <w:rPr>
          <w:szCs w:val="20"/>
        </w:rPr>
        <w:t xml:space="preserve"> e registro fotográfico de todos os beneficiários e locais que receberam máquinas, equipamentos e materiais, inserindo-os nos relatórios de acompanhamento das ações e nos sistemas da Codevasf.</w:t>
      </w:r>
    </w:p>
    <w:p w14:paraId="4B09477A" w14:textId="77777777" w:rsidR="009B5061" w:rsidRDefault="009B5061" w:rsidP="009B5061">
      <w:pPr>
        <w:pStyle w:val="PargrafodaLista"/>
        <w:ind w:left="1701"/>
        <w:rPr>
          <w:szCs w:val="20"/>
        </w:rPr>
      </w:pPr>
    </w:p>
    <w:p w14:paraId="63CBA570" w14:textId="096C08CD" w:rsidR="009B5061" w:rsidRDefault="009B5061" w:rsidP="0023302E">
      <w:pPr>
        <w:pStyle w:val="Ttulo4"/>
        <w:numPr>
          <w:ilvl w:val="0"/>
          <w:numId w:val="22"/>
        </w:numPr>
        <w:tabs>
          <w:tab w:val="clear" w:pos="993"/>
        </w:tabs>
        <w:ind w:left="1276" w:hanging="283"/>
      </w:pPr>
      <w:r>
        <w:t>Apoio técnico à fiscalização de obras:</w:t>
      </w:r>
    </w:p>
    <w:p w14:paraId="109A5048" w14:textId="77777777" w:rsidR="00514B9E" w:rsidRPr="00514B9E" w:rsidRDefault="00514B9E" w:rsidP="00514B9E"/>
    <w:p w14:paraId="142CE59A" w14:textId="62EF70C9" w:rsidR="00514B9E" w:rsidRPr="00514B9E" w:rsidRDefault="00514B9E" w:rsidP="00C951AD">
      <w:pPr>
        <w:pStyle w:val="PargrafodaLista"/>
        <w:numPr>
          <w:ilvl w:val="0"/>
          <w:numId w:val="43"/>
        </w:numPr>
        <w:ind w:left="1701" w:hanging="425"/>
        <w:rPr>
          <w:szCs w:val="20"/>
        </w:rPr>
      </w:pPr>
      <w:r>
        <w:rPr>
          <w:szCs w:val="20"/>
        </w:rPr>
        <w:t>A</w:t>
      </w:r>
      <w:r w:rsidRPr="00514B9E">
        <w:rPr>
          <w:szCs w:val="20"/>
        </w:rPr>
        <w:t xml:space="preserve">companhar os serviços executados pelas empresas contratadas pela </w:t>
      </w:r>
      <w:r>
        <w:rPr>
          <w:szCs w:val="20"/>
        </w:rPr>
        <w:t>Codevasf</w:t>
      </w:r>
      <w:r w:rsidRPr="00514B9E">
        <w:rPr>
          <w:szCs w:val="20"/>
        </w:rPr>
        <w:t>, bem como elaborar os relatórios mensais de fiscalização d</w:t>
      </w:r>
      <w:r>
        <w:rPr>
          <w:szCs w:val="20"/>
        </w:rPr>
        <w:t>as obras.</w:t>
      </w:r>
    </w:p>
    <w:bookmarkEnd w:id="20"/>
    <w:p w14:paraId="076CC878" w14:textId="77777777" w:rsidR="00F40330" w:rsidRPr="00042A46" w:rsidRDefault="00F40330" w:rsidP="006309E7">
      <w:pPr>
        <w:rPr>
          <w:color w:val="0070C0"/>
        </w:rPr>
      </w:pPr>
    </w:p>
    <w:p w14:paraId="05CC7BF2" w14:textId="77777777" w:rsidR="00B3682B" w:rsidRPr="00203D16" w:rsidRDefault="00B3682B" w:rsidP="00203D16">
      <w:pPr>
        <w:pStyle w:val="Ttulo2"/>
        <w:tabs>
          <w:tab w:val="clear" w:pos="993"/>
        </w:tabs>
        <w:ind w:left="851" w:hanging="851"/>
      </w:pPr>
      <w:bookmarkStart w:id="21" w:name="_Toc300724498"/>
      <w:r w:rsidRPr="00203D16">
        <w:lastRenderedPageBreak/>
        <w:t>Equipe Técnica</w:t>
      </w:r>
      <w:bookmarkEnd w:id="21"/>
    </w:p>
    <w:p w14:paraId="05CC7BF3" w14:textId="77777777" w:rsidR="00B3682B" w:rsidRPr="00203D16" w:rsidRDefault="00B3682B" w:rsidP="00F771BE"/>
    <w:p w14:paraId="05CC7BF4" w14:textId="1516793A" w:rsidR="00B3682B" w:rsidRPr="00203D16" w:rsidRDefault="00B3682B" w:rsidP="00203D16">
      <w:pPr>
        <w:pStyle w:val="Ttulo3"/>
        <w:tabs>
          <w:tab w:val="clear" w:pos="993"/>
        </w:tabs>
        <w:ind w:left="851" w:hanging="851"/>
      </w:pPr>
      <w:bookmarkStart w:id="22" w:name="_Toc300724499"/>
      <w:r w:rsidRPr="00203D16">
        <w:t>Os trabalhos deverão ser executados pele seguinte equipe técnica</w:t>
      </w:r>
      <w:r w:rsidR="005A0452">
        <w:t xml:space="preserve">, com </w:t>
      </w:r>
      <w:r w:rsidR="005A0452" w:rsidRPr="005A0452">
        <w:t>jornada de trabalho de 40 horas semanais</w:t>
      </w:r>
      <w:r w:rsidRPr="00203D16">
        <w:t>:</w:t>
      </w:r>
      <w:bookmarkEnd w:id="22"/>
    </w:p>
    <w:p w14:paraId="05CC7BF5" w14:textId="77777777" w:rsidR="00B3682B" w:rsidRPr="00042A46" w:rsidRDefault="00B3682B" w:rsidP="006309E7">
      <w:pPr>
        <w:rPr>
          <w:color w:val="0070C0"/>
        </w:rPr>
      </w:pPr>
    </w:p>
    <w:p w14:paraId="05CC7BF6" w14:textId="1B41E603" w:rsidR="00B3682B" w:rsidRPr="00A00674" w:rsidRDefault="00B3682B" w:rsidP="00781AE0">
      <w:pPr>
        <w:pStyle w:val="PargrafodaLista"/>
        <w:widowControl w:val="0"/>
        <w:numPr>
          <w:ilvl w:val="0"/>
          <w:numId w:val="16"/>
        </w:numPr>
        <w:ind w:left="1276" w:hanging="425"/>
        <w:rPr>
          <w:szCs w:val="20"/>
        </w:rPr>
      </w:pPr>
      <w:r w:rsidRPr="00A00674">
        <w:rPr>
          <w:szCs w:val="20"/>
        </w:rPr>
        <w:t>Coordena</w:t>
      </w:r>
      <w:r w:rsidR="00A00674" w:rsidRPr="00A00674">
        <w:rPr>
          <w:szCs w:val="20"/>
        </w:rPr>
        <w:t>dor</w:t>
      </w:r>
      <w:r w:rsidRPr="00A00674">
        <w:rPr>
          <w:szCs w:val="20"/>
        </w:rPr>
        <w:t xml:space="preserve"> do contrato: 1 Engenh</w:t>
      </w:r>
      <w:r w:rsidR="00A00674" w:rsidRPr="00A00674">
        <w:rPr>
          <w:szCs w:val="20"/>
        </w:rPr>
        <w:t>eiro</w:t>
      </w:r>
      <w:r w:rsidRPr="00A00674">
        <w:rPr>
          <w:szCs w:val="20"/>
        </w:rPr>
        <w:t xml:space="preserve"> </w:t>
      </w:r>
      <w:r w:rsidR="00A00674" w:rsidRPr="00A00674">
        <w:rPr>
          <w:szCs w:val="20"/>
        </w:rPr>
        <w:t>Agrônomo</w:t>
      </w:r>
      <w:r w:rsidRPr="00A00674">
        <w:rPr>
          <w:szCs w:val="20"/>
        </w:rPr>
        <w:t xml:space="preserve">, devidamente registrado no </w:t>
      </w:r>
      <w:r w:rsidR="00A6174C" w:rsidRPr="00A6174C">
        <w:rPr>
          <w:szCs w:val="20"/>
        </w:rPr>
        <w:t>órgão de classe competente</w:t>
      </w:r>
      <w:r w:rsidR="00A00674" w:rsidRPr="00A00674">
        <w:rPr>
          <w:szCs w:val="20"/>
        </w:rPr>
        <w:t xml:space="preserve">, </w:t>
      </w:r>
      <w:r w:rsidR="00DE2FE8" w:rsidRPr="00DE2FE8">
        <w:rPr>
          <w:szCs w:val="20"/>
        </w:rPr>
        <w:t xml:space="preserve">com tempo mínimo de formação de 10 anos </w:t>
      </w:r>
      <w:r w:rsidR="00DE2FE8">
        <w:rPr>
          <w:szCs w:val="20"/>
        </w:rPr>
        <w:t xml:space="preserve">e </w:t>
      </w:r>
      <w:r w:rsidR="00A00674" w:rsidRPr="00A00674">
        <w:rPr>
          <w:szCs w:val="20"/>
        </w:rPr>
        <w:t>com experiência em trabalho de assistência técnica</w:t>
      </w:r>
      <w:r w:rsidRPr="00A00674">
        <w:rPr>
          <w:szCs w:val="20"/>
        </w:rPr>
        <w:t>;</w:t>
      </w:r>
    </w:p>
    <w:p w14:paraId="05CC7BF8" w14:textId="77777777" w:rsidR="00B3682B" w:rsidRPr="00FD663E" w:rsidRDefault="00B3682B" w:rsidP="00FD663E">
      <w:pPr>
        <w:pStyle w:val="PargrafodaLista"/>
        <w:ind w:left="1276"/>
        <w:rPr>
          <w:color w:val="0070C0"/>
          <w:szCs w:val="20"/>
        </w:rPr>
      </w:pPr>
    </w:p>
    <w:p w14:paraId="05CC7BF9" w14:textId="45A000D3" w:rsidR="00B3682B" w:rsidRDefault="00A6174C" w:rsidP="00781AE0">
      <w:pPr>
        <w:pStyle w:val="PargrafodaLista"/>
        <w:numPr>
          <w:ilvl w:val="0"/>
          <w:numId w:val="16"/>
        </w:numPr>
        <w:ind w:left="1276" w:hanging="425"/>
        <w:rPr>
          <w:szCs w:val="20"/>
        </w:rPr>
      </w:pPr>
      <w:r w:rsidRPr="00A6174C">
        <w:rPr>
          <w:szCs w:val="20"/>
        </w:rPr>
        <w:t>Engenheiro agrônomo (</w:t>
      </w:r>
      <w:r w:rsidR="005E6362">
        <w:rPr>
          <w:szCs w:val="20"/>
        </w:rPr>
        <w:t>Júnior</w:t>
      </w:r>
      <w:r w:rsidRPr="00A6174C">
        <w:rPr>
          <w:szCs w:val="20"/>
        </w:rPr>
        <w:t>)</w:t>
      </w:r>
      <w:r w:rsidR="00B3682B" w:rsidRPr="00A6174C">
        <w:rPr>
          <w:szCs w:val="20"/>
        </w:rPr>
        <w:t xml:space="preserve">: 1 </w:t>
      </w:r>
      <w:r w:rsidRPr="00A6174C">
        <w:rPr>
          <w:szCs w:val="20"/>
        </w:rPr>
        <w:t>Engenheiro Agrônomo</w:t>
      </w:r>
      <w:r w:rsidR="00B3682B" w:rsidRPr="00A6174C">
        <w:rPr>
          <w:szCs w:val="20"/>
        </w:rPr>
        <w:t xml:space="preserve">, devidamente registrado no </w:t>
      </w:r>
      <w:r w:rsidRPr="00A6174C">
        <w:rPr>
          <w:szCs w:val="20"/>
        </w:rPr>
        <w:t xml:space="preserve">órgão de classe competente, com tempo mínimo de formação de </w:t>
      </w:r>
      <w:r w:rsidR="00AC78FC">
        <w:rPr>
          <w:szCs w:val="20"/>
        </w:rPr>
        <w:t>2</w:t>
      </w:r>
      <w:r w:rsidRPr="00A6174C">
        <w:rPr>
          <w:szCs w:val="20"/>
        </w:rPr>
        <w:t xml:space="preserve"> anos e com experiência em trabalho de assistência técnica</w:t>
      </w:r>
      <w:r w:rsidR="00B3682B" w:rsidRPr="00A6174C">
        <w:rPr>
          <w:szCs w:val="20"/>
        </w:rPr>
        <w:t>;</w:t>
      </w:r>
    </w:p>
    <w:p w14:paraId="4F7EF1D7" w14:textId="77777777" w:rsidR="00514B9E" w:rsidRPr="00514B9E" w:rsidRDefault="00514B9E" w:rsidP="00514B9E">
      <w:pPr>
        <w:pStyle w:val="PargrafodaLista"/>
        <w:rPr>
          <w:szCs w:val="20"/>
        </w:rPr>
      </w:pPr>
    </w:p>
    <w:p w14:paraId="264C82C2" w14:textId="0F537474" w:rsidR="00514B9E" w:rsidRPr="00514B9E" w:rsidRDefault="00514B9E" w:rsidP="00781AE0">
      <w:pPr>
        <w:pStyle w:val="PargrafodaLista"/>
        <w:numPr>
          <w:ilvl w:val="0"/>
          <w:numId w:val="16"/>
        </w:numPr>
        <w:ind w:left="1276" w:hanging="425"/>
        <w:rPr>
          <w:szCs w:val="20"/>
        </w:rPr>
      </w:pPr>
      <w:r w:rsidRPr="00A6174C">
        <w:rPr>
          <w:szCs w:val="20"/>
        </w:rPr>
        <w:t xml:space="preserve">Engenheiro </w:t>
      </w:r>
      <w:r>
        <w:rPr>
          <w:szCs w:val="20"/>
        </w:rPr>
        <w:t>civil</w:t>
      </w:r>
      <w:r w:rsidRPr="00A6174C">
        <w:rPr>
          <w:szCs w:val="20"/>
        </w:rPr>
        <w:t xml:space="preserve"> (</w:t>
      </w:r>
      <w:r>
        <w:rPr>
          <w:szCs w:val="20"/>
        </w:rPr>
        <w:t>Júnior</w:t>
      </w:r>
      <w:r w:rsidRPr="00A6174C">
        <w:rPr>
          <w:szCs w:val="20"/>
        </w:rPr>
        <w:t xml:space="preserve">): 1 Engenheiro </w:t>
      </w:r>
      <w:r>
        <w:rPr>
          <w:szCs w:val="20"/>
        </w:rPr>
        <w:t>Civil</w:t>
      </w:r>
      <w:r w:rsidRPr="00A6174C">
        <w:rPr>
          <w:szCs w:val="20"/>
        </w:rPr>
        <w:t xml:space="preserve">, devidamente registrado no órgão de classe competente, com tempo mínimo de formação de </w:t>
      </w:r>
      <w:r>
        <w:rPr>
          <w:szCs w:val="20"/>
        </w:rPr>
        <w:t>2</w:t>
      </w:r>
      <w:r w:rsidRPr="00A6174C">
        <w:rPr>
          <w:szCs w:val="20"/>
        </w:rPr>
        <w:t xml:space="preserve"> anos e com experiência em </w:t>
      </w:r>
      <w:r>
        <w:rPr>
          <w:szCs w:val="20"/>
        </w:rPr>
        <w:t xml:space="preserve">execução </w:t>
      </w:r>
      <w:r w:rsidRPr="00514B9E">
        <w:rPr>
          <w:szCs w:val="20"/>
          <w:u w:val="single"/>
        </w:rPr>
        <w:t>ou</w:t>
      </w:r>
      <w:r>
        <w:rPr>
          <w:szCs w:val="20"/>
        </w:rPr>
        <w:t xml:space="preserve"> fiscalização de obras</w:t>
      </w:r>
      <w:r w:rsidRPr="00A6174C">
        <w:rPr>
          <w:szCs w:val="20"/>
        </w:rPr>
        <w:t>;</w:t>
      </w:r>
    </w:p>
    <w:p w14:paraId="05CC7BFB" w14:textId="77777777" w:rsidR="00B3682B" w:rsidRPr="007B3F2E" w:rsidRDefault="00B3682B" w:rsidP="00FD663E">
      <w:pPr>
        <w:pStyle w:val="PargrafodaLista"/>
        <w:ind w:left="1276"/>
        <w:rPr>
          <w:szCs w:val="20"/>
        </w:rPr>
      </w:pPr>
    </w:p>
    <w:p w14:paraId="05CC7BFC" w14:textId="326EF139" w:rsidR="00B3682B" w:rsidRPr="007B3F2E" w:rsidRDefault="007B3F2E" w:rsidP="00781AE0">
      <w:pPr>
        <w:pStyle w:val="PargrafodaLista"/>
        <w:numPr>
          <w:ilvl w:val="0"/>
          <w:numId w:val="16"/>
        </w:numPr>
        <w:ind w:left="1276" w:hanging="425"/>
        <w:rPr>
          <w:szCs w:val="20"/>
        </w:rPr>
      </w:pPr>
      <w:r w:rsidRPr="007B3F2E">
        <w:rPr>
          <w:szCs w:val="20"/>
        </w:rPr>
        <w:t>Profissional de ação social</w:t>
      </w:r>
      <w:r w:rsidR="00B3682B" w:rsidRPr="007B3F2E">
        <w:rPr>
          <w:szCs w:val="20"/>
        </w:rPr>
        <w:t xml:space="preserve">: </w:t>
      </w:r>
      <w:r w:rsidRPr="007B3F2E">
        <w:rPr>
          <w:szCs w:val="20"/>
        </w:rPr>
        <w:t>02 profissionais graduados em Sociologia, Economia Doméstica ou Ciências Sociais, devidamente registrado</w:t>
      </w:r>
      <w:r w:rsidR="000F6176">
        <w:rPr>
          <w:szCs w:val="20"/>
        </w:rPr>
        <w:t>s</w:t>
      </w:r>
      <w:r w:rsidRPr="007B3F2E">
        <w:rPr>
          <w:szCs w:val="20"/>
        </w:rPr>
        <w:t xml:space="preserve"> no órgão de classe competente (se houver), com tempo mínimo de formação de 2 anos e com experiência de trabalho com </w:t>
      </w:r>
      <w:r w:rsidR="00E96D31" w:rsidRPr="00E96D31">
        <w:rPr>
          <w:szCs w:val="20"/>
        </w:rPr>
        <w:t>beneficiários de programas governamentais</w:t>
      </w:r>
      <w:r w:rsidR="00B3682B" w:rsidRPr="007B3F2E">
        <w:rPr>
          <w:szCs w:val="20"/>
        </w:rPr>
        <w:t>;</w:t>
      </w:r>
    </w:p>
    <w:p w14:paraId="05CC7BFE" w14:textId="77777777" w:rsidR="00B3682B" w:rsidRPr="00FD663E" w:rsidRDefault="00B3682B" w:rsidP="00FD663E">
      <w:pPr>
        <w:pStyle w:val="PargrafodaLista"/>
        <w:ind w:left="1276"/>
        <w:rPr>
          <w:color w:val="0070C0"/>
          <w:szCs w:val="20"/>
        </w:rPr>
      </w:pPr>
    </w:p>
    <w:p w14:paraId="05CC7C00" w14:textId="0DBCE3D2" w:rsidR="00B3682B" w:rsidRPr="000F6176" w:rsidRDefault="00663205" w:rsidP="00781AE0">
      <w:pPr>
        <w:pStyle w:val="PargrafodaLista"/>
        <w:numPr>
          <w:ilvl w:val="0"/>
          <w:numId w:val="16"/>
        </w:numPr>
        <w:ind w:left="1276" w:hanging="425"/>
        <w:rPr>
          <w:szCs w:val="20"/>
        </w:rPr>
      </w:pPr>
      <w:r w:rsidRPr="000F6176">
        <w:rPr>
          <w:szCs w:val="20"/>
        </w:rPr>
        <w:t xml:space="preserve">Técnico </w:t>
      </w:r>
      <w:r w:rsidR="000B4651">
        <w:rPr>
          <w:szCs w:val="20"/>
        </w:rPr>
        <w:t>de nível médio</w:t>
      </w:r>
      <w:r w:rsidRPr="000F6176">
        <w:rPr>
          <w:szCs w:val="20"/>
        </w:rPr>
        <w:t>: 06 profissionais com formação</w:t>
      </w:r>
      <w:r w:rsidR="000B4651">
        <w:rPr>
          <w:szCs w:val="20"/>
        </w:rPr>
        <w:t xml:space="preserve"> </w:t>
      </w:r>
      <w:r w:rsidR="000B4651" w:rsidRPr="000B4651">
        <w:rPr>
          <w:szCs w:val="20"/>
        </w:rPr>
        <w:t>técnica de nível médio</w:t>
      </w:r>
      <w:r w:rsidR="000B4651">
        <w:rPr>
          <w:szCs w:val="20"/>
        </w:rPr>
        <w:t>,</w:t>
      </w:r>
      <w:r w:rsidR="00B219ED">
        <w:rPr>
          <w:szCs w:val="20"/>
        </w:rPr>
        <w:t xml:space="preserve"> </w:t>
      </w:r>
      <w:r w:rsidR="00B219ED" w:rsidRPr="00FF3E11">
        <w:rPr>
          <w:szCs w:val="20"/>
        </w:rPr>
        <w:t xml:space="preserve">com tempo mínimo de formação de </w:t>
      </w:r>
      <w:r w:rsidR="00B219ED">
        <w:rPr>
          <w:szCs w:val="20"/>
        </w:rPr>
        <w:t>2</w:t>
      </w:r>
      <w:r w:rsidR="00B219ED" w:rsidRPr="00FF3E11">
        <w:rPr>
          <w:szCs w:val="20"/>
        </w:rPr>
        <w:t xml:space="preserve"> anos</w:t>
      </w:r>
      <w:r w:rsidR="00A85C90">
        <w:rPr>
          <w:szCs w:val="20"/>
        </w:rPr>
        <w:t xml:space="preserve"> </w:t>
      </w:r>
      <w:r w:rsidR="00A85C90" w:rsidRPr="00A6174C">
        <w:rPr>
          <w:szCs w:val="20"/>
        </w:rPr>
        <w:t>e com experiência em assistência técnica</w:t>
      </w:r>
      <w:r w:rsidR="00B3682B" w:rsidRPr="000F6176">
        <w:rPr>
          <w:szCs w:val="20"/>
        </w:rPr>
        <w:t>;</w:t>
      </w:r>
    </w:p>
    <w:p w14:paraId="05CC7C01" w14:textId="77777777" w:rsidR="00B3682B" w:rsidRPr="00FD663E" w:rsidRDefault="00B3682B" w:rsidP="00FD663E">
      <w:pPr>
        <w:pStyle w:val="PargrafodaLista"/>
        <w:ind w:left="1276"/>
        <w:rPr>
          <w:color w:val="0070C0"/>
          <w:szCs w:val="20"/>
        </w:rPr>
      </w:pPr>
    </w:p>
    <w:p w14:paraId="05CC7C02" w14:textId="1884DCCE" w:rsidR="00B3682B" w:rsidRPr="00EF0BCD" w:rsidRDefault="00EF0BCD" w:rsidP="00781AE0">
      <w:pPr>
        <w:pStyle w:val="PargrafodaLista"/>
        <w:numPr>
          <w:ilvl w:val="0"/>
          <w:numId w:val="16"/>
        </w:numPr>
        <w:ind w:left="1276" w:hanging="425"/>
        <w:rPr>
          <w:szCs w:val="20"/>
        </w:rPr>
      </w:pPr>
      <w:r w:rsidRPr="00EF0BCD">
        <w:rPr>
          <w:szCs w:val="20"/>
        </w:rPr>
        <w:t>Auxiliar</w:t>
      </w:r>
      <w:r w:rsidR="00B3682B" w:rsidRPr="00EF0BCD">
        <w:rPr>
          <w:szCs w:val="20"/>
        </w:rPr>
        <w:t xml:space="preserve">: </w:t>
      </w:r>
      <w:r w:rsidRPr="00EF0BCD">
        <w:rPr>
          <w:szCs w:val="20"/>
        </w:rPr>
        <w:t>3 profissionais com, no mínimo, ensino fundamental</w:t>
      </w:r>
      <w:r w:rsidR="00B3682B" w:rsidRPr="00EF0BCD">
        <w:rPr>
          <w:szCs w:val="20"/>
        </w:rPr>
        <w:t>;</w:t>
      </w:r>
    </w:p>
    <w:p w14:paraId="05CC7C04" w14:textId="77777777" w:rsidR="00B3682B" w:rsidRPr="00FD663E" w:rsidRDefault="00B3682B" w:rsidP="00FD663E">
      <w:pPr>
        <w:pStyle w:val="PargrafodaLista"/>
        <w:ind w:left="1276"/>
        <w:rPr>
          <w:color w:val="0070C0"/>
          <w:szCs w:val="20"/>
        </w:rPr>
      </w:pPr>
    </w:p>
    <w:p w14:paraId="4218DEC0" w14:textId="050933AB" w:rsidR="004C7DD6" w:rsidRPr="004C7DD6" w:rsidRDefault="00731721" w:rsidP="00781AE0">
      <w:pPr>
        <w:pStyle w:val="PargrafodaLista"/>
        <w:numPr>
          <w:ilvl w:val="0"/>
          <w:numId w:val="16"/>
        </w:numPr>
        <w:ind w:left="1276" w:hanging="425"/>
        <w:rPr>
          <w:szCs w:val="20"/>
        </w:rPr>
      </w:pPr>
      <w:r w:rsidRPr="004C7DD6">
        <w:rPr>
          <w:szCs w:val="20"/>
        </w:rPr>
        <w:t>Motorista</w:t>
      </w:r>
      <w:r w:rsidR="00B3682B" w:rsidRPr="004C7DD6">
        <w:rPr>
          <w:szCs w:val="20"/>
        </w:rPr>
        <w:t xml:space="preserve">: </w:t>
      </w:r>
      <w:r w:rsidR="004C7DD6">
        <w:rPr>
          <w:szCs w:val="20"/>
        </w:rPr>
        <w:t>3 profissionais com c</w:t>
      </w:r>
      <w:r w:rsidR="004C7DD6" w:rsidRPr="004C7DD6">
        <w:rPr>
          <w:szCs w:val="20"/>
        </w:rPr>
        <w:t xml:space="preserve">arteira de </w:t>
      </w:r>
      <w:r w:rsidR="006B5106">
        <w:rPr>
          <w:szCs w:val="20"/>
        </w:rPr>
        <w:t>habilitação na categoria</w:t>
      </w:r>
      <w:r w:rsidR="004C7DD6" w:rsidRPr="004C7DD6">
        <w:rPr>
          <w:szCs w:val="20"/>
        </w:rPr>
        <w:t xml:space="preserve"> “</w:t>
      </w:r>
      <w:r w:rsidR="004C7DD6">
        <w:rPr>
          <w:szCs w:val="20"/>
        </w:rPr>
        <w:t>B</w:t>
      </w:r>
      <w:r w:rsidR="004C7DD6" w:rsidRPr="004C7DD6">
        <w:rPr>
          <w:szCs w:val="20"/>
        </w:rPr>
        <w:t>”, atualizada junto ao órgão competente;</w:t>
      </w:r>
    </w:p>
    <w:p w14:paraId="05CC7C0A" w14:textId="77777777" w:rsidR="00B3682B" w:rsidRPr="00FF3E11" w:rsidRDefault="00B3682B" w:rsidP="00FD663E">
      <w:pPr>
        <w:pStyle w:val="PargrafodaLista"/>
        <w:ind w:left="1276"/>
        <w:rPr>
          <w:szCs w:val="20"/>
        </w:rPr>
      </w:pPr>
    </w:p>
    <w:p w14:paraId="05CC7C0B" w14:textId="41B0B2E7" w:rsidR="00B3682B" w:rsidRPr="00FF3E11" w:rsidRDefault="00731721" w:rsidP="00781AE0">
      <w:pPr>
        <w:pStyle w:val="PargrafodaLista"/>
        <w:numPr>
          <w:ilvl w:val="0"/>
          <w:numId w:val="16"/>
        </w:numPr>
        <w:ind w:left="1276" w:hanging="425"/>
        <w:rPr>
          <w:szCs w:val="20"/>
        </w:rPr>
      </w:pPr>
      <w:r w:rsidRPr="00FF3E11">
        <w:rPr>
          <w:szCs w:val="20"/>
        </w:rPr>
        <w:t>Administrador (Pleno)</w:t>
      </w:r>
      <w:r w:rsidR="00B3682B" w:rsidRPr="00FF3E11">
        <w:rPr>
          <w:szCs w:val="20"/>
        </w:rPr>
        <w:t xml:space="preserve">: </w:t>
      </w:r>
      <w:r w:rsidR="00641960" w:rsidRPr="00FF3E11">
        <w:rPr>
          <w:szCs w:val="20"/>
        </w:rPr>
        <w:t>2</w:t>
      </w:r>
      <w:r w:rsidR="00B3682B" w:rsidRPr="00FF3E11">
        <w:rPr>
          <w:szCs w:val="20"/>
        </w:rPr>
        <w:t xml:space="preserve"> profissiona</w:t>
      </w:r>
      <w:r w:rsidR="00641960" w:rsidRPr="00FF3E11">
        <w:rPr>
          <w:szCs w:val="20"/>
        </w:rPr>
        <w:t>is</w:t>
      </w:r>
      <w:r w:rsidR="00B3682B" w:rsidRPr="00FF3E11">
        <w:rPr>
          <w:szCs w:val="20"/>
        </w:rPr>
        <w:t xml:space="preserve"> graduado</w:t>
      </w:r>
      <w:r w:rsidR="00641960" w:rsidRPr="00FF3E11">
        <w:rPr>
          <w:szCs w:val="20"/>
        </w:rPr>
        <w:t>s</w:t>
      </w:r>
      <w:r w:rsidR="00B3682B" w:rsidRPr="00FF3E11">
        <w:rPr>
          <w:szCs w:val="20"/>
        </w:rPr>
        <w:t xml:space="preserve"> em </w:t>
      </w:r>
      <w:r w:rsidR="003E57CD" w:rsidRPr="00FF3E11">
        <w:rPr>
          <w:szCs w:val="20"/>
        </w:rPr>
        <w:t>Administração</w:t>
      </w:r>
      <w:r w:rsidR="00B3682B" w:rsidRPr="00FF3E11">
        <w:rPr>
          <w:szCs w:val="20"/>
        </w:rPr>
        <w:t xml:space="preserve">, </w:t>
      </w:r>
      <w:r w:rsidR="003E57CD" w:rsidRPr="00FF3E11">
        <w:rPr>
          <w:szCs w:val="20"/>
        </w:rPr>
        <w:t>devidamente registrados no órgão de classe competente, com tempo mínimo de formação de 5 anos</w:t>
      </w:r>
      <w:r w:rsidR="00B3682B" w:rsidRPr="00FF3E11">
        <w:rPr>
          <w:szCs w:val="20"/>
        </w:rPr>
        <w:t>;</w:t>
      </w:r>
    </w:p>
    <w:p w14:paraId="05CC7C0D" w14:textId="77777777" w:rsidR="00B3682B" w:rsidRPr="00FD663E" w:rsidRDefault="00B3682B" w:rsidP="00FD663E">
      <w:pPr>
        <w:pStyle w:val="PargrafodaLista"/>
        <w:ind w:left="1276"/>
        <w:rPr>
          <w:color w:val="0070C0"/>
          <w:szCs w:val="20"/>
        </w:rPr>
      </w:pPr>
    </w:p>
    <w:p w14:paraId="05CC7C0E" w14:textId="2F062774" w:rsidR="00B3682B" w:rsidRPr="00956D6F" w:rsidRDefault="00956D6F" w:rsidP="00781AE0">
      <w:pPr>
        <w:pStyle w:val="PargrafodaLista"/>
        <w:numPr>
          <w:ilvl w:val="0"/>
          <w:numId w:val="16"/>
        </w:numPr>
        <w:ind w:left="1276" w:hanging="425"/>
        <w:rPr>
          <w:szCs w:val="20"/>
        </w:rPr>
      </w:pPr>
      <w:r w:rsidRPr="00956D6F">
        <w:rPr>
          <w:szCs w:val="20"/>
        </w:rPr>
        <w:t>Secretária: 03 profissionais com, no mínimo, ensino médio</w:t>
      </w:r>
      <w:r w:rsidR="00B44989">
        <w:rPr>
          <w:szCs w:val="20"/>
        </w:rPr>
        <w:t xml:space="preserve"> e experiência comprovada em atividades administrativas</w:t>
      </w:r>
      <w:r>
        <w:rPr>
          <w:szCs w:val="20"/>
        </w:rPr>
        <w:t>.</w:t>
      </w:r>
      <w:r w:rsidR="00B3682B" w:rsidRPr="00956D6F">
        <w:rPr>
          <w:szCs w:val="20"/>
        </w:rPr>
        <w:t xml:space="preserve"> </w:t>
      </w:r>
    </w:p>
    <w:p w14:paraId="05CC7E03" w14:textId="77777777" w:rsidR="00B3682B" w:rsidRPr="00042A46" w:rsidRDefault="00B3682B" w:rsidP="00FF39D1">
      <w:pPr>
        <w:rPr>
          <w:color w:val="0070C0"/>
        </w:rPr>
      </w:pPr>
    </w:p>
    <w:p w14:paraId="05CC7E04" w14:textId="77777777" w:rsidR="00B3682B" w:rsidRPr="00922D16" w:rsidRDefault="00B3682B" w:rsidP="008B7CFF">
      <w:pPr>
        <w:pStyle w:val="Ttulo3"/>
        <w:tabs>
          <w:tab w:val="clear" w:pos="993"/>
        </w:tabs>
        <w:ind w:left="851" w:hanging="851"/>
      </w:pPr>
      <w:r w:rsidRPr="00922D16">
        <w:t xml:space="preserve">Funções dos profissionais </w:t>
      </w:r>
    </w:p>
    <w:p w14:paraId="05CC7E05" w14:textId="77777777" w:rsidR="00B3682B" w:rsidRPr="00042A46" w:rsidRDefault="00B3682B" w:rsidP="00F771BE">
      <w:pPr>
        <w:rPr>
          <w:color w:val="0070C0"/>
        </w:rPr>
      </w:pPr>
    </w:p>
    <w:p w14:paraId="05CC7E06" w14:textId="67ABA6B0" w:rsidR="00B3682B" w:rsidRPr="00A90667" w:rsidRDefault="00B3682B" w:rsidP="0023302E">
      <w:pPr>
        <w:pStyle w:val="Ttulo3"/>
        <w:numPr>
          <w:ilvl w:val="0"/>
          <w:numId w:val="23"/>
        </w:numPr>
        <w:tabs>
          <w:tab w:val="clear" w:pos="993"/>
        </w:tabs>
        <w:ind w:left="1276" w:hanging="425"/>
      </w:pPr>
      <w:r w:rsidRPr="00A90667">
        <w:t>Coordenador</w:t>
      </w:r>
      <w:r w:rsidR="00A90667" w:rsidRPr="00A90667">
        <w:t xml:space="preserve"> (engenheiro)</w:t>
      </w:r>
      <w:r w:rsidRPr="00A90667">
        <w:t>:</w:t>
      </w:r>
    </w:p>
    <w:p w14:paraId="05CC7E07" w14:textId="77777777" w:rsidR="00B3682B" w:rsidRPr="00042A46" w:rsidRDefault="00B3682B" w:rsidP="00FF39D1">
      <w:pPr>
        <w:rPr>
          <w:color w:val="0070C0"/>
        </w:rPr>
      </w:pPr>
    </w:p>
    <w:p w14:paraId="05CC7E08" w14:textId="48AB1B78" w:rsidR="00B3682B" w:rsidRPr="00820D26" w:rsidRDefault="00B3682B" w:rsidP="00781AE0">
      <w:pPr>
        <w:pStyle w:val="PargrafodaLista"/>
        <w:numPr>
          <w:ilvl w:val="0"/>
          <w:numId w:val="10"/>
        </w:numPr>
        <w:ind w:left="1701" w:hanging="425"/>
      </w:pPr>
      <w:r w:rsidRPr="00820D26">
        <w:t>O coordenador deverá ser engenheiro</w:t>
      </w:r>
      <w:r w:rsidR="009E3B7F">
        <w:t>,</w:t>
      </w:r>
      <w:r w:rsidRPr="00820D26">
        <w:t xml:space="preserve"> </w:t>
      </w:r>
      <w:r w:rsidR="00820D26" w:rsidRPr="00820D26">
        <w:t>agrônomo</w:t>
      </w:r>
      <w:r w:rsidR="009E3B7F">
        <w:t xml:space="preserve"> ou civil</w:t>
      </w:r>
      <w:r w:rsidRPr="00820D26">
        <w:t xml:space="preserve">, com </w:t>
      </w:r>
      <w:r w:rsidR="00C515D1">
        <w:t xml:space="preserve">no </w:t>
      </w:r>
      <w:r w:rsidRPr="00820D26">
        <w:t xml:space="preserve">mínimo de </w:t>
      </w:r>
      <w:r w:rsidR="00820D26" w:rsidRPr="00820D26">
        <w:t>10</w:t>
      </w:r>
      <w:r w:rsidR="006B6A4C">
        <w:t xml:space="preserve"> </w:t>
      </w:r>
      <w:r w:rsidRPr="00820D26">
        <w:t xml:space="preserve">anos de exercício da profissão, </w:t>
      </w:r>
      <w:r w:rsidR="00820D26" w:rsidRPr="00820D26">
        <w:t>com experiência comprovada em assistência técnica e extensão rural, coordenação de equipes, cadastramento, seleção e avaliação de beneficiários de ações governamentais, implantação e execução de projetos de atividades produtivas rurais, utilização de máquinas e equipamentos agrícolas</w:t>
      </w:r>
      <w:r w:rsidRPr="00820D26">
        <w:t xml:space="preserve">; </w:t>
      </w:r>
    </w:p>
    <w:p w14:paraId="251F717E" w14:textId="77777777" w:rsidR="00820D26" w:rsidRPr="006B5106" w:rsidRDefault="00820D26" w:rsidP="00820D26">
      <w:pPr>
        <w:pStyle w:val="PargrafodaLista"/>
        <w:ind w:left="1701"/>
      </w:pPr>
    </w:p>
    <w:p w14:paraId="5520BD5D" w14:textId="7EF182EC" w:rsidR="006B5106" w:rsidRPr="006B5106" w:rsidRDefault="006B5106" w:rsidP="00781AE0">
      <w:pPr>
        <w:pStyle w:val="PargrafodaLista"/>
        <w:numPr>
          <w:ilvl w:val="0"/>
          <w:numId w:val="10"/>
        </w:numPr>
        <w:ind w:left="1701" w:hanging="425"/>
      </w:pPr>
      <w:r w:rsidRPr="006B5106">
        <w:t>Deverá estar devidamente registrado no órgão de classe competente (Conselho Regional de Engenharia e Agronomia - CREA) e ter carteira de habilitação na categoria “B”;</w:t>
      </w:r>
    </w:p>
    <w:p w14:paraId="640D819C" w14:textId="77777777" w:rsidR="006B5106" w:rsidRPr="006B5106" w:rsidRDefault="006B5106" w:rsidP="006B5106">
      <w:pPr>
        <w:pStyle w:val="PargrafodaLista"/>
        <w:rPr>
          <w:color w:val="0070C0"/>
        </w:rPr>
      </w:pPr>
    </w:p>
    <w:p w14:paraId="05CC7E09" w14:textId="77F29F49" w:rsidR="00B3682B" w:rsidRDefault="00B3682B" w:rsidP="00781AE0">
      <w:pPr>
        <w:pStyle w:val="PargrafodaLista"/>
        <w:numPr>
          <w:ilvl w:val="0"/>
          <w:numId w:val="10"/>
        </w:numPr>
        <w:ind w:left="1701" w:hanging="425"/>
      </w:pPr>
      <w:r w:rsidRPr="00C93117">
        <w:t xml:space="preserve">O coordenador será responsável pela logística de distribuição e trabalho dos profissionais, bem como pela interlocução junto à Codevasf, para tratativa de problemas relativos ao planejamento macro das atividades; </w:t>
      </w:r>
    </w:p>
    <w:p w14:paraId="31D5AFFA" w14:textId="77777777" w:rsidR="00C93117" w:rsidRPr="00C93117" w:rsidRDefault="00C93117" w:rsidP="00C93117"/>
    <w:p w14:paraId="05CC7E0F" w14:textId="5293338B" w:rsidR="00B3682B" w:rsidRPr="00C93117" w:rsidRDefault="00B3682B" w:rsidP="00781AE0">
      <w:pPr>
        <w:pStyle w:val="PargrafodaLista"/>
        <w:numPr>
          <w:ilvl w:val="0"/>
          <w:numId w:val="10"/>
        </w:numPr>
        <w:ind w:left="1701" w:hanging="425"/>
      </w:pPr>
      <w:r w:rsidRPr="00C93117">
        <w:t xml:space="preserve">O coordenador deverá dar suporte técnico </w:t>
      </w:r>
      <w:r w:rsidR="00C93117" w:rsidRPr="00C93117">
        <w:t>à equipe</w:t>
      </w:r>
      <w:r w:rsidRPr="00C93117">
        <w:t xml:space="preserve"> na implantação/ação d</w:t>
      </w:r>
      <w:r w:rsidR="00C93117" w:rsidRPr="00C93117">
        <w:t>as atividades de</w:t>
      </w:r>
      <w:r w:rsidRPr="00C93117">
        <w:t xml:space="preserve"> apoio;</w:t>
      </w:r>
    </w:p>
    <w:p w14:paraId="742D496A" w14:textId="77777777" w:rsidR="00C93117" w:rsidRPr="00C93117" w:rsidRDefault="00C93117" w:rsidP="00C93117">
      <w:pPr>
        <w:pStyle w:val="PargrafodaLista"/>
        <w:ind w:left="1701"/>
      </w:pPr>
    </w:p>
    <w:p w14:paraId="05CC7E10" w14:textId="5894C63E" w:rsidR="00B3682B" w:rsidRPr="00C93117" w:rsidRDefault="00B3682B" w:rsidP="00781AE0">
      <w:pPr>
        <w:pStyle w:val="PargrafodaLista"/>
        <w:numPr>
          <w:ilvl w:val="0"/>
          <w:numId w:val="10"/>
        </w:numPr>
        <w:ind w:left="1701" w:hanging="425"/>
      </w:pPr>
      <w:r w:rsidRPr="00C93117">
        <w:t>Os serviços do coordenador serão executados sempre que solicitados pela fiscalização da Codevasf;</w:t>
      </w:r>
    </w:p>
    <w:p w14:paraId="5E862C5C" w14:textId="77777777" w:rsidR="00C93117" w:rsidRPr="00C93117" w:rsidRDefault="00C93117" w:rsidP="00C93117">
      <w:pPr>
        <w:rPr>
          <w:color w:val="0070C0"/>
        </w:rPr>
      </w:pPr>
    </w:p>
    <w:p w14:paraId="19B8CC28" w14:textId="77777777" w:rsidR="00BA02D6" w:rsidRDefault="00B3682B" w:rsidP="00781AE0">
      <w:pPr>
        <w:pStyle w:val="PargrafodaLista"/>
        <w:numPr>
          <w:ilvl w:val="0"/>
          <w:numId w:val="10"/>
        </w:numPr>
        <w:ind w:left="1701" w:hanging="425"/>
      </w:pPr>
      <w:r w:rsidRPr="00395481">
        <w:t>O coordenador ficará responsável pela elaboração dos relatórios solicitados pela Codevasf</w:t>
      </w:r>
      <w:r w:rsidR="00FF39D1" w:rsidRPr="00395481">
        <w:t>.</w:t>
      </w:r>
      <w:r w:rsidR="00BA02D6" w:rsidRPr="00BA02D6">
        <w:t xml:space="preserve"> </w:t>
      </w:r>
    </w:p>
    <w:p w14:paraId="617CEAED" w14:textId="77777777" w:rsidR="00BA02D6" w:rsidRDefault="00BA02D6" w:rsidP="00BA02D6">
      <w:pPr>
        <w:pStyle w:val="PargrafodaLista"/>
      </w:pPr>
    </w:p>
    <w:p w14:paraId="7CC4CD0C" w14:textId="2F428FBC" w:rsidR="00BA02D6" w:rsidRDefault="00BA02D6" w:rsidP="00781AE0">
      <w:pPr>
        <w:pStyle w:val="PargrafodaLista"/>
        <w:widowControl w:val="0"/>
        <w:numPr>
          <w:ilvl w:val="0"/>
          <w:numId w:val="10"/>
        </w:numPr>
        <w:ind w:left="1701" w:hanging="425"/>
      </w:pPr>
      <w:r>
        <w:t>O coordenador deverá ser o preposto da empresa contratada, responsável pela verificação de todas as documentações em atendimento ao contrato e assinatura dos relatórios apresentados à Codevasf;</w:t>
      </w:r>
    </w:p>
    <w:p w14:paraId="2790FE15" w14:textId="77777777" w:rsidR="00BA02D6" w:rsidRDefault="00BA02D6" w:rsidP="00BA02D6"/>
    <w:p w14:paraId="05CC7E11" w14:textId="310744A7" w:rsidR="00B3682B" w:rsidRPr="00395481" w:rsidRDefault="00BA02D6" w:rsidP="00781AE0">
      <w:pPr>
        <w:pStyle w:val="PargrafodaLista"/>
        <w:numPr>
          <w:ilvl w:val="0"/>
          <w:numId w:val="10"/>
        </w:numPr>
        <w:ind w:left="1701" w:hanging="425"/>
      </w:pPr>
      <w:r>
        <w:t>Emitir Laudos de Avaliação de Conveniência Socioeconômica dos possíveis beneficiários, de acordo com modelo</w:t>
      </w:r>
      <w:r w:rsidR="00DD1C06">
        <w:t xml:space="preserve"> fornecido</w:t>
      </w:r>
      <w:r>
        <w:t>, assinado e aprovado pelo técnico da 5ªGRR responsável pelo acompanhamento da atividade e homologado pelo superintendente da 5ª SR</w:t>
      </w:r>
      <w:r w:rsidRPr="00F41915">
        <w:t>.</w:t>
      </w:r>
    </w:p>
    <w:p w14:paraId="05CC7E12" w14:textId="77777777" w:rsidR="00B3682B" w:rsidRPr="00042A46" w:rsidRDefault="00B3682B" w:rsidP="00FF39D1">
      <w:pPr>
        <w:rPr>
          <w:color w:val="0070C0"/>
        </w:rPr>
      </w:pPr>
    </w:p>
    <w:p w14:paraId="05CC7E13" w14:textId="092F700F" w:rsidR="00B3682B" w:rsidRPr="00CF3997" w:rsidRDefault="00CF3997" w:rsidP="0023302E">
      <w:pPr>
        <w:pStyle w:val="Ttulo3"/>
        <w:numPr>
          <w:ilvl w:val="0"/>
          <w:numId w:val="23"/>
        </w:numPr>
        <w:tabs>
          <w:tab w:val="clear" w:pos="993"/>
        </w:tabs>
        <w:ind w:left="1276" w:hanging="425"/>
      </w:pPr>
      <w:r w:rsidRPr="00CF3997">
        <w:t>Engenheiro Agrônomo</w:t>
      </w:r>
      <w:r w:rsidR="00B3682B" w:rsidRPr="00CF3997">
        <w:t>:</w:t>
      </w:r>
    </w:p>
    <w:p w14:paraId="61F54928" w14:textId="77777777" w:rsidR="00CF3997" w:rsidRPr="006B5106" w:rsidRDefault="00CF3997" w:rsidP="00CF3997"/>
    <w:p w14:paraId="465E5255" w14:textId="70C186C4" w:rsidR="008A2023" w:rsidRDefault="008A2023" w:rsidP="0023302E">
      <w:pPr>
        <w:pStyle w:val="PargrafodaLista"/>
        <w:numPr>
          <w:ilvl w:val="0"/>
          <w:numId w:val="37"/>
        </w:numPr>
        <w:ind w:left="1701" w:hanging="425"/>
      </w:pPr>
      <w:r>
        <w:t>E</w:t>
      </w:r>
      <w:r w:rsidRPr="00820D26">
        <w:t xml:space="preserve">ngenheiro agrônomo, com mínimo de </w:t>
      </w:r>
      <w:r>
        <w:t>2</w:t>
      </w:r>
      <w:r w:rsidRPr="00820D26">
        <w:t xml:space="preserve"> anos de exercício da profissão, com experiência comprovada em assistência técnica e extensão rural, implantação e execução de projetos de atividades produtivas rurais, utilização de máquinas e equipamentos agrícolas</w:t>
      </w:r>
      <w:r>
        <w:t>;</w:t>
      </w:r>
    </w:p>
    <w:p w14:paraId="17E51CBB" w14:textId="77777777" w:rsidR="008A2023" w:rsidRDefault="008A2023" w:rsidP="008A2023">
      <w:pPr>
        <w:pStyle w:val="PargrafodaLista"/>
        <w:ind w:left="1701"/>
      </w:pPr>
    </w:p>
    <w:p w14:paraId="1A04707B" w14:textId="401024BE" w:rsidR="00CF3997" w:rsidRDefault="00CF3997" w:rsidP="0023302E">
      <w:pPr>
        <w:pStyle w:val="PargrafodaLista"/>
        <w:numPr>
          <w:ilvl w:val="0"/>
          <w:numId w:val="37"/>
        </w:numPr>
        <w:ind w:left="1701" w:hanging="425"/>
      </w:pPr>
      <w:r w:rsidRPr="006B5106">
        <w:t>Deverá estar devidamente registrado no órgão de classe competente (Conselho Regional de Engenharia e Agronomia - CREA) e ter carteira de habilitação na categoria “B”;</w:t>
      </w:r>
    </w:p>
    <w:p w14:paraId="49EBE36A" w14:textId="77777777" w:rsidR="006A359A" w:rsidRDefault="006A359A" w:rsidP="006A359A">
      <w:pPr>
        <w:pStyle w:val="PargrafodaLista"/>
        <w:ind w:left="1701"/>
      </w:pPr>
    </w:p>
    <w:p w14:paraId="011672EF" w14:textId="7D22D071" w:rsidR="006A359A" w:rsidRDefault="006A359A" w:rsidP="0023302E">
      <w:pPr>
        <w:pStyle w:val="PargrafodaLista"/>
        <w:numPr>
          <w:ilvl w:val="0"/>
          <w:numId w:val="37"/>
        </w:numPr>
        <w:ind w:left="1701" w:hanging="425"/>
      </w:pPr>
      <w:r>
        <w:t>Seguirá</w:t>
      </w:r>
      <w:r w:rsidRPr="006A359A">
        <w:t xml:space="preserve"> </w:t>
      </w:r>
      <w:r>
        <w:t>o</w:t>
      </w:r>
      <w:r w:rsidRPr="006A359A">
        <w:t xml:space="preserve"> planejamento elaborado em conjunto com o coordenador e a Codevasf;</w:t>
      </w:r>
    </w:p>
    <w:p w14:paraId="0AA90E8A" w14:textId="77777777" w:rsidR="006A359A" w:rsidRDefault="006A359A" w:rsidP="006A359A">
      <w:pPr>
        <w:pStyle w:val="PargrafodaLista"/>
      </w:pPr>
    </w:p>
    <w:p w14:paraId="3BA3816D" w14:textId="2BCA461B" w:rsidR="006A359A" w:rsidRPr="006B5106" w:rsidRDefault="006A359A" w:rsidP="0023302E">
      <w:pPr>
        <w:pStyle w:val="PargrafodaLista"/>
        <w:numPr>
          <w:ilvl w:val="0"/>
          <w:numId w:val="37"/>
        </w:numPr>
        <w:ind w:left="1701" w:hanging="425"/>
      </w:pPr>
      <w:r w:rsidRPr="006A359A">
        <w:t>Os trabalhos deverão ser executados através de reuniões com as entidades, visitas aos beneficiários e trabalho de campo em conjunto com a equipe contratada e a Codevasf;</w:t>
      </w:r>
    </w:p>
    <w:p w14:paraId="5485F246" w14:textId="77777777" w:rsidR="00CF3997" w:rsidRDefault="00CF3997" w:rsidP="00CF3997"/>
    <w:p w14:paraId="05CC7E18" w14:textId="13C4FB07" w:rsidR="00B3682B" w:rsidRPr="00CF3997" w:rsidRDefault="00CF3997" w:rsidP="0023302E">
      <w:pPr>
        <w:pStyle w:val="PargrafodaLista"/>
        <w:numPr>
          <w:ilvl w:val="0"/>
          <w:numId w:val="37"/>
        </w:numPr>
        <w:ind w:left="1701" w:hanging="425"/>
      </w:pPr>
      <w:r>
        <w:t>Emitir Laudos de Avaliação de Conveniência Socioeconômica dos possíveis beneficiários, de acordo com modelo</w:t>
      </w:r>
      <w:r w:rsidR="00F41915">
        <w:t xml:space="preserve"> fornecido</w:t>
      </w:r>
      <w:r>
        <w:t>, assinado e aprovado pelo técnico da 5ªGRR responsável pelo acompanhamento da atividade e homologado pelo superintendente da 5ª SR</w:t>
      </w:r>
      <w:r w:rsidRPr="00CF3997">
        <w:t>.</w:t>
      </w:r>
    </w:p>
    <w:p w14:paraId="05CC7E19" w14:textId="22259424" w:rsidR="00B3682B" w:rsidRDefault="00B3682B" w:rsidP="00FF39D1"/>
    <w:p w14:paraId="1B6B955A" w14:textId="289F7F99" w:rsidR="002B08D9" w:rsidRPr="00CF3997" w:rsidRDefault="002B08D9" w:rsidP="0023302E">
      <w:pPr>
        <w:pStyle w:val="Ttulo3"/>
        <w:numPr>
          <w:ilvl w:val="0"/>
          <w:numId w:val="23"/>
        </w:numPr>
        <w:tabs>
          <w:tab w:val="clear" w:pos="993"/>
        </w:tabs>
        <w:ind w:left="1276" w:hanging="425"/>
      </w:pPr>
      <w:r w:rsidRPr="00CF3997">
        <w:t xml:space="preserve">Engenheiro </w:t>
      </w:r>
      <w:r>
        <w:t>Civil</w:t>
      </w:r>
      <w:r w:rsidRPr="00CF3997">
        <w:t>:</w:t>
      </w:r>
    </w:p>
    <w:p w14:paraId="094D6EEC" w14:textId="77777777" w:rsidR="002B08D9" w:rsidRPr="006B5106" w:rsidRDefault="002B08D9" w:rsidP="002B08D9"/>
    <w:p w14:paraId="7AA50350" w14:textId="26B318E8" w:rsidR="002B08D9" w:rsidRDefault="002B08D9" w:rsidP="00C951AD">
      <w:pPr>
        <w:pStyle w:val="PargrafodaLista"/>
        <w:numPr>
          <w:ilvl w:val="0"/>
          <w:numId w:val="44"/>
        </w:numPr>
        <w:ind w:left="1701" w:hanging="425"/>
      </w:pPr>
      <w:r>
        <w:t>E</w:t>
      </w:r>
      <w:r w:rsidRPr="00820D26">
        <w:t xml:space="preserve">ngenheiro </w:t>
      </w:r>
      <w:r>
        <w:t>Civil</w:t>
      </w:r>
      <w:r w:rsidRPr="00820D26">
        <w:t xml:space="preserve">, com mínimo de </w:t>
      </w:r>
      <w:r>
        <w:t>2</w:t>
      </w:r>
      <w:r w:rsidRPr="00820D26">
        <w:t xml:space="preserve"> anos de exercício da profissão, com experiência comprovada em </w:t>
      </w:r>
      <w:r>
        <w:t xml:space="preserve">execução </w:t>
      </w:r>
      <w:r w:rsidRPr="002B08D9">
        <w:rPr>
          <w:u w:val="single"/>
        </w:rPr>
        <w:t>ou</w:t>
      </w:r>
      <w:r>
        <w:t xml:space="preserve"> fiscalização de obras;</w:t>
      </w:r>
    </w:p>
    <w:p w14:paraId="277CFB04" w14:textId="77777777" w:rsidR="002B08D9" w:rsidRDefault="002B08D9" w:rsidP="002B08D9">
      <w:pPr>
        <w:pStyle w:val="PargrafodaLista"/>
        <w:ind w:left="1701"/>
      </w:pPr>
    </w:p>
    <w:p w14:paraId="00B6921D" w14:textId="77777777" w:rsidR="002B08D9" w:rsidRDefault="002B08D9" w:rsidP="00C951AD">
      <w:pPr>
        <w:pStyle w:val="PargrafodaLista"/>
        <w:numPr>
          <w:ilvl w:val="0"/>
          <w:numId w:val="44"/>
        </w:numPr>
        <w:ind w:left="1701" w:hanging="425"/>
      </w:pPr>
      <w:r w:rsidRPr="006B5106">
        <w:t>Deverá estar devidamente registrado no órgão de classe competente (Conselho Regional de Engenharia e Agronomia - CREA) e ter carteira de habilitação na categoria “B”;</w:t>
      </w:r>
    </w:p>
    <w:p w14:paraId="771004D9" w14:textId="77777777" w:rsidR="002B08D9" w:rsidRDefault="002B08D9" w:rsidP="002B08D9">
      <w:pPr>
        <w:pStyle w:val="PargrafodaLista"/>
        <w:ind w:left="1701"/>
      </w:pPr>
    </w:p>
    <w:p w14:paraId="3C970061" w14:textId="77777777" w:rsidR="002B08D9" w:rsidRDefault="002B08D9" w:rsidP="00C951AD">
      <w:pPr>
        <w:pStyle w:val="PargrafodaLista"/>
        <w:numPr>
          <w:ilvl w:val="0"/>
          <w:numId w:val="44"/>
        </w:numPr>
        <w:ind w:left="1701" w:hanging="425"/>
      </w:pPr>
      <w:r>
        <w:t>Seguirá</w:t>
      </w:r>
      <w:r w:rsidRPr="006A359A">
        <w:t xml:space="preserve"> </w:t>
      </w:r>
      <w:r>
        <w:t>o</w:t>
      </w:r>
      <w:r w:rsidRPr="006A359A">
        <w:t xml:space="preserve"> planejamento elaborado em conjunto com o coordenador e a Codevasf;</w:t>
      </w:r>
    </w:p>
    <w:p w14:paraId="07F65EE3" w14:textId="77777777" w:rsidR="002B08D9" w:rsidRDefault="002B08D9" w:rsidP="002B08D9">
      <w:pPr>
        <w:pStyle w:val="PargrafodaLista"/>
      </w:pPr>
    </w:p>
    <w:p w14:paraId="11A2CF2F" w14:textId="6763D3FB" w:rsidR="002B08D9" w:rsidRPr="006B5106" w:rsidRDefault="002B08D9" w:rsidP="00C951AD">
      <w:pPr>
        <w:pStyle w:val="PargrafodaLista"/>
        <w:numPr>
          <w:ilvl w:val="0"/>
          <w:numId w:val="44"/>
        </w:numPr>
        <w:ind w:left="1701" w:hanging="425"/>
      </w:pPr>
      <w:r w:rsidRPr="006A359A">
        <w:t xml:space="preserve">Os trabalhos deverão ser executados através de reuniões com as </w:t>
      </w:r>
      <w:r w:rsidR="008E4A2F">
        <w:t>contratadas</w:t>
      </w:r>
      <w:r w:rsidRPr="006A359A">
        <w:t xml:space="preserve">, </w:t>
      </w:r>
      <w:r w:rsidR="008E4A2F">
        <w:t>acompanhamento das</w:t>
      </w:r>
      <w:r w:rsidRPr="006A359A">
        <w:t xml:space="preserve"> </w:t>
      </w:r>
      <w:r w:rsidR="008E4A2F">
        <w:t>obras</w:t>
      </w:r>
      <w:r w:rsidRPr="006A359A">
        <w:t xml:space="preserve"> e trabalho de </w:t>
      </w:r>
      <w:r w:rsidR="008E4A2F">
        <w:t>escritório</w:t>
      </w:r>
      <w:r w:rsidRPr="006A359A">
        <w:t xml:space="preserve"> em conjunto com a equipe </w:t>
      </w:r>
      <w:r w:rsidR="008E4A2F">
        <w:t>d</w:t>
      </w:r>
      <w:r w:rsidRPr="006A359A">
        <w:t>a Codevasf;</w:t>
      </w:r>
    </w:p>
    <w:p w14:paraId="2DF2F1B4" w14:textId="77777777" w:rsidR="002B08D9" w:rsidRDefault="002B08D9" w:rsidP="002B08D9"/>
    <w:p w14:paraId="5C2F3FA2" w14:textId="49FB70EA" w:rsidR="002B08D9" w:rsidRPr="00CF3997" w:rsidRDefault="008E4A2F" w:rsidP="00C951AD">
      <w:pPr>
        <w:pStyle w:val="PargrafodaLista"/>
        <w:numPr>
          <w:ilvl w:val="0"/>
          <w:numId w:val="44"/>
        </w:numPr>
        <w:ind w:left="1701" w:hanging="425"/>
      </w:pPr>
      <w:r>
        <w:t>E</w:t>
      </w:r>
      <w:r w:rsidRPr="008E4A2F">
        <w:t xml:space="preserve">laborar relatórios mensais com informações sobre a execução </w:t>
      </w:r>
      <w:r w:rsidR="00A8211C">
        <w:t>das obras</w:t>
      </w:r>
      <w:r w:rsidRPr="008E4A2F">
        <w:t xml:space="preserve"> à equipe de </w:t>
      </w:r>
      <w:r w:rsidR="00A8211C">
        <w:t>fiscalização da 5ª GRR</w:t>
      </w:r>
      <w:r w:rsidR="002B08D9" w:rsidRPr="00CF3997">
        <w:t>.</w:t>
      </w:r>
    </w:p>
    <w:p w14:paraId="16B0E5C6" w14:textId="77777777" w:rsidR="002B08D9" w:rsidRPr="00E75C84" w:rsidRDefault="002B08D9" w:rsidP="00FF39D1"/>
    <w:p w14:paraId="05CC7E1A" w14:textId="229F20CA" w:rsidR="00B3682B" w:rsidRPr="00E75C84" w:rsidRDefault="00126BAC" w:rsidP="0023302E">
      <w:pPr>
        <w:pStyle w:val="Ttulo3"/>
        <w:numPr>
          <w:ilvl w:val="0"/>
          <w:numId w:val="23"/>
        </w:numPr>
        <w:tabs>
          <w:tab w:val="clear" w:pos="993"/>
        </w:tabs>
        <w:ind w:left="1276" w:hanging="425"/>
      </w:pPr>
      <w:r w:rsidRPr="00E75C84">
        <w:t>Profissional de ação social</w:t>
      </w:r>
      <w:r w:rsidR="00B3682B" w:rsidRPr="00E75C84">
        <w:t>:</w:t>
      </w:r>
    </w:p>
    <w:p w14:paraId="05CC7E1B" w14:textId="77777777" w:rsidR="00B3682B" w:rsidRPr="00E75C84" w:rsidRDefault="00B3682B" w:rsidP="00FF39D1"/>
    <w:p w14:paraId="05CC7E1C" w14:textId="3848ECE9" w:rsidR="00B3682B" w:rsidRPr="00E75C84" w:rsidRDefault="00E96D31" w:rsidP="00781AE0">
      <w:pPr>
        <w:pStyle w:val="PargrafodaLista"/>
        <w:numPr>
          <w:ilvl w:val="0"/>
          <w:numId w:val="11"/>
        </w:numPr>
        <w:ind w:left="1701" w:hanging="425"/>
      </w:pPr>
      <w:r w:rsidRPr="00E75C84">
        <w:t>O profissional de ação social deverá ter formação em Sociologia, Economia Doméstica ou Ciências Sociais, com tempo mínimo de formação de 2 anos e experiência comprovada em mobilização, cadastramento, seleção, avaliação e acompanhamento de beneficiários de programas governamentais</w:t>
      </w:r>
      <w:r w:rsidR="00B3682B" w:rsidRPr="00E75C84">
        <w:t>;</w:t>
      </w:r>
    </w:p>
    <w:p w14:paraId="5C3AD133" w14:textId="77777777" w:rsidR="00E96D31" w:rsidRPr="00E75C84" w:rsidRDefault="00E96D31" w:rsidP="00E96D31">
      <w:pPr>
        <w:pStyle w:val="PargrafodaLista"/>
        <w:ind w:left="1701"/>
      </w:pPr>
    </w:p>
    <w:p w14:paraId="5E0EB803" w14:textId="0A89B599" w:rsidR="00C15071" w:rsidRPr="00E75C84" w:rsidRDefault="00C15071" w:rsidP="00781AE0">
      <w:pPr>
        <w:pStyle w:val="PargrafodaLista"/>
        <w:numPr>
          <w:ilvl w:val="0"/>
          <w:numId w:val="11"/>
        </w:numPr>
        <w:ind w:left="1701" w:hanging="425"/>
      </w:pPr>
      <w:r w:rsidRPr="00E75C84">
        <w:t>Deverá estar devidamente registrado no órgão de classe competente (se houver) e ter carteira de habilitação na categoria “B”;</w:t>
      </w:r>
    </w:p>
    <w:p w14:paraId="75B6297F" w14:textId="77777777" w:rsidR="00C15071" w:rsidRPr="00E75C84" w:rsidRDefault="00C15071" w:rsidP="00C15071">
      <w:pPr>
        <w:pStyle w:val="PargrafodaLista"/>
      </w:pPr>
    </w:p>
    <w:p w14:paraId="05CC7E1D" w14:textId="4E8D23D4" w:rsidR="00B3682B" w:rsidRPr="00E75C84" w:rsidRDefault="00C15071" w:rsidP="00781AE0">
      <w:pPr>
        <w:pStyle w:val="PargrafodaLista"/>
        <w:numPr>
          <w:ilvl w:val="0"/>
          <w:numId w:val="11"/>
        </w:numPr>
        <w:ind w:left="1701" w:hanging="425"/>
      </w:pPr>
      <w:r w:rsidRPr="00E75C84">
        <w:t>Deverá articular com a equipe o apoio necessário para execução dos serviços e ações nos municípios</w:t>
      </w:r>
      <w:r w:rsidR="00B3682B" w:rsidRPr="00E75C84">
        <w:t>;</w:t>
      </w:r>
    </w:p>
    <w:p w14:paraId="17A462F8" w14:textId="77777777" w:rsidR="00C15071" w:rsidRPr="00E75C84" w:rsidRDefault="00C15071" w:rsidP="00C15071"/>
    <w:p w14:paraId="05CC7E1E" w14:textId="7AFD78EC" w:rsidR="00B3682B" w:rsidRPr="00E75C84" w:rsidRDefault="00C15071" w:rsidP="00781AE0">
      <w:pPr>
        <w:pStyle w:val="PargrafodaLista"/>
        <w:numPr>
          <w:ilvl w:val="0"/>
          <w:numId w:val="11"/>
        </w:numPr>
        <w:ind w:left="1701" w:hanging="425"/>
      </w:pPr>
      <w:r w:rsidRPr="00E75C84">
        <w:t>Seguirá o planejamento elaborado em conjunto com o coordenador e a Codevasf;</w:t>
      </w:r>
      <w:r w:rsidR="00B3682B" w:rsidRPr="00E75C84">
        <w:t xml:space="preserve"> </w:t>
      </w:r>
    </w:p>
    <w:p w14:paraId="62F557E6" w14:textId="77777777" w:rsidR="00C15071" w:rsidRPr="00E75C84" w:rsidRDefault="00C15071" w:rsidP="00C15071">
      <w:pPr>
        <w:pStyle w:val="PargrafodaLista"/>
      </w:pPr>
    </w:p>
    <w:p w14:paraId="6914EDD8" w14:textId="2B2B1851" w:rsidR="00C15071" w:rsidRPr="00E75C84" w:rsidRDefault="00C15071" w:rsidP="00781AE0">
      <w:pPr>
        <w:pStyle w:val="PargrafodaLista"/>
        <w:numPr>
          <w:ilvl w:val="0"/>
          <w:numId w:val="11"/>
        </w:numPr>
        <w:ind w:left="1701" w:hanging="425"/>
      </w:pPr>
      <w:r w:rsidRPr="00E75C84">
        <w:t>Os trabalhos deverão ser executados através de reuniões com as entidades, visitas aos beneficiários e trabalho de campo em conjunto com a equipe contratada e a Codevasf;</w:t>
      </w:r>
    </w:p>
    <w:p w14:paraId="416CFB3E" w14:textId="77777777" w:rsidR="00C15071" w:rsidRPr="00E75C84" w:rsidRDefault="00C15071" w:rsidP="00C15071">
      <w:pPr>
        <w:pStyle w:val="PargrafodaLista"/>
      </w:pPr>
    </w:p>
    <w:p w14:paraId="2F5094E6" w14:textId="162DA31F" w:rsidR="00C15071" w:rsidRPr="00E75C84" w:rsidRDefault="00C15071" w:rsidP="00781AE0">
      <w:pPr>
        <w:pStyle w:val="PargrafodaLista"/>
        <w:numPr>
          <w:ilvl w:val="0"/>
          <w:numId w:val="11"/>
        </w:numPr>
        <w:ind w:left="1701" w:hanging="425"/>
      </w:pPr>
      <w:r w:rsidRPr="00E75C84">
        <w:t>Todos os trabalhos executados deverão ser descritos em relatórios, que podem incluir fotos, atas de reunião, lista de presença de eventos realizados etc.;</w:t>
      </w:r>
    </w:p>
    <w:p w14:paraId="3D95019B" w14:textId="77777777" w:rsidR="00C15071" w:rsidRPr="00E75C84" w:rsidRDefault="00C15071" w:rsidP="00C15071">
      <w:pPr>
        <w:pStyle w:val="PargrafodaLista"/>
      </w:pPr>
    </w:p>
    <w:p w14:paraId="6FD79C53" w14:textId="054A78D7" w:rsidR="00C15071" w:rsidRPr="00E75C84" w:rsidRDefault="00C15071" w:rsidP="00781AE0">
      <w:pPr>
        <w:pStyle w:val="PargrafodaLista"/>
        <w:numPr>
          <w:ilvl w:val="0"/>
          <w:numId w:val="11"/>
        </w:numPr>
        <w:ind w:left="1701" w:hanging="425"/>
      </w:pPr>
      <w:r w:rsidRPr="00E75C84">
        <w:t>Emitir Laudos de Avaliação de Conveniência Socioeconômica dos possíveis beneficiários, de acordo com modelo</w:t>
      </w:r>
      <w:r w:rsidR="00F41915">
        <w:t xml:space="preserve"> fornecido</w:t>
      </w:r>
      <w:r w:rsidRPr="00E75C84">
        <w:t>, assinado e aprovado pelo técnico da 5ªGRR responsável pelo acompanhamento da atividade e homologado pelo superintendente da 5ª SR.</w:t>
      </w:r>
    </w:p>
    <w:p w14:paraId="05CC7E1F" w14:textId="77777777" w:rsidR="00B3682B" w:rsidRPr="00042A46" w:rsidRDefault="00B3682B" w:rsidP="00FF39D1">
      <w:pPr>
        <w:rPr>
          <w:color w:val="0070C0"/>
        </w:rPr>
      </w:pPr>
    </w:p>
    <w:p w14:paraId="05CC7E20" w14:textId="30AE34F4" w:rsidR="00B3682B" w:rsidRPr="008A2023" w:rsidRDefault="004D6213" w:rsidP="0023302E">
      <w:pPr>
        <w:pStyle w:val="Ttulo3"/>
        <w:numPr>
          <w:ilvl w:val="0"/>
          <w:numId w:val="23"/>
        </w:numPr>
        <w:tabs>
          <w:tab w:val="clear" w:pos="993"/>
        </w:tabs>
        <w:ind w:left="1276" w:hanging="425"/>
      </w:pPr>
      <w:r w:rsidRPr="008A2023">
        <w:t xml:space="preserve">Técnico </w:t>
      </w:r>
      <w:r w:rsidR="000872B5">
        <w:t>de nível médio</w:t>
      </w:r>
      <w:r w:rsidR="00B3682B" w:rsidRPr="008A2023">
        <w:t>:</w:t>
      </w:r>
    </w:p>
    <w:p w14:paraId="05CC7E21" w14:textId="77777777" w:rsidR="00B3682B" w:rsidRPr="008A2023" w:rsidRDefault="00B3682B" w:rsidP="00FF39D1"/>
    <w:p w14:paraId="05CC7E22" w14:textId="291921B8" w:rsidR="00B3682B" w:rsidRPr="008A2023" w:rsidRDefault="008A2023" w:rsidP="00781AE0">
      <w:pPr>
        <w:pStyle w:val="PargrafodaLista"/>
        <w:widowControl w:val="0"/>
        <w:numPr>
          <w:ilvl w:val="0"/>
          <w:numId w:val="12"/>
        </w:numPr>
        <w:ind w:left="1701" w:hanging="425"/>
      </w:pPr>
      <w:r w:rsidRPr="008A2023">
        <w:t>Profissional de nível médio com curso técnico, com tempo mínimo de formação de 2 anos e experiência comprovada em assistência técnica</w:t>
      </w:r>
      <w:r w:rsidR="00B3682B" w:rsidRPr="008A2023">
        <w:t>;</w:t>
      </w:r>
    </w:p>
    <w:p w14:paraId="5A30BB8C" w14:textId="77777777" w:rsidR="00B219ED" w:rsidRPr="00042A46" w:rsidRDefault="00B219ED" w:rsidP="00B219ED">
      <w:pPr>
        <w:pStyle w:val="PargrafodaLista"/>
        <w:ind w:left="1701"/>
        <w:rPr>
          <w:color w:val="0070C0"/>
        </w:rPr>
      </w:pPr>
    </w:p>
    <w:p w14:paraId="05CC7E23" w14:textId="5EBFEA10" w:rsidR="00B3682B" w:rsidRPr="001B2B06" w:rsidRDefault="00B219ED" w:rsidP="00781AE0">
      <w:pPr>
        <w:pStyle w:val="PargrafodaLista"/>
        <w:numPr>
          <w:ilvl w:val="0"/>
          <w:numId w:val="12"/>
        </w:numPr>
        <w:ind w:left="1701" w:hanging="425"/>
      </w:pPr>
      <w:r w:rsidRPr="001B2B06">
        <w:t>Deverá ter carteira de habilitação na categoria “B</w:t>
      </w:r>
      <w:r w:rsidR="000872B5">
        <w:t>”</w:t>
      </w:r>
      <w:r w:rsidR="00B3682B" w:rsidRPr="001B2B06">
        <w:t>;</w:t>
      </w:r>
    </w:p>
    <w:p w14:paraId="4ABD0164" w14:textId="77777777" w:rsidR="00B219ED" w:rsidRPr="001B2B06" w:rsidRDefault="00B219ED" w:rsidP="00B219ED"/>
    <w:p w14:paraId="05CC7E24" w14:textId="313C59CB" w:rsidR="00B3682B" w:rsidRPr="001B2B06" w:rsidRDefault="00B219ED" w:rsidP="00781AE0">
      <w:pPr>
        <w:pStyle w:val="PargrafodaLista"/>
        <w:numPr>
          <w:ilvl w:val="0"/>
          <w:numId w:val="12"/>
        </w:numPr>
        <w:ind w:left="1701" w:hanging="425"/>
      </w:pPr>
      <w:r w:rsidRPr="001B2B06">
        <w:t>Seguirá o planejamento elaborado em conjunto com o coordenador e a Codevasf</w:t>
      </w:r>
      <w:r w:rsidR="009A5AFA" w:rsidRPr="001B2B06">
        <w:t>;</w:t>
      </w:r>
    </w:p>
    <w:p w14:paraId="734D89B9" w14:textId="77777777" w:rsidR="00B219ED" w:rsidRPr="001B2B06" w:rsidRDefault="00B219ED" w:rsidP="00B219ED"/>
    <w:p w14:paraId="05CC7E25" w14:textId="0A8E23B6" w:rsidR="00B3682B" w:rsidRPr="001B2B06" w:rsidRDefault="00A85C90" w:rsidP="00781AE0">
      <w:pPr>
        <w:pStyle w:val="PargrafodaLista"/>
        <w:numPr>
          <w:ilvl w:val="0"/>
          <w:numId w:val="12"/>
        </w:numPr>
        <w:ind w:left="1701" w:hanging="425"/>
      </w:pPr>
      <w:r w:rsidRPr="001B2B06">
        <w:t>Dará apoio nas ações de seleção, cadastramento, avaliação</w:t>
      </w:r>
      <w:r w:rsidR="000872B5">
        <w:t xml:space="preserve"> e</w:t>
      </w:r>
      <w:r w:rsidRPr="001B2B06">
        <w:t xml:space="preserve"> acompanhamento de beneficiários, recebimento e entrega de máquinas e equipamentos</w:t>
      </w:r>
      <w:r w:rsidR="000872B5">
        <w:t>, fiscalização de obras</w:t>
      </w:r>
      <w:r w:rsidR="00B3682B" w:rsidRPr="001B2B06">
        <w:t>;</w:t>
      </w:r>
    </w:p>
    <w:p w14:paraId="0351DFF5" w14:textId="77777777" w:rsidR="00A85C90" w:rsidRPr="001B2B06" w:rsidRDefault="00A85C90" w:rsidP="00A85C90"/>
    <w:p w14:paraId="05CC7E26" w14:textId="5FEE9F1E" w:rsidR="00B3682B" w:rsidRPr="001B2B06" w:rsidRDefault="00A85C90" w:rsidP="00781AE0">
      <w:pPr>
        <w:pStyle w:val="PargrafodaLista"/>
        <w:numPr>
          <w:ilvl w:val="0"/>
          <w:numId w:val="12"/>
        </w:numPr>
        <w:ind w:left="1701" w:hanging="425"/>
      </w:pPr>
      <w:r w:rsidRPr="001B2B06">
        <w:t xml:space="preserve">Necessário habilidade para utilizar processador de texto e </w:t>
      </w:r>
      <w:r w:rsidR="001B2B06" w:rsidRPr="001B2B06">
        <w:t>editor de planilhas eletrônicas.</w:t>
      </w:r>
    </w:p>
    <w:p w14:paraId="05CC7E2C" w14:textId="77777777" w:rsidR="00B3682B" w:rsidRPr="00042A46" w:rsidRDefault="00B3682B" w:rsidP="00A85C90">
      <w:pPr>
        <w:rPr>
          <w:color w:val="0070C0"/>
        </w:rPr>
      </w:pPr>
    </w:p>
    <w:p w14:paraId="05CC7E2D" w14:textId="1573C6DF" w:rsidR="00B3682B" w:rsidRPr="00BE3E28" w:rsidRDefault="00745B32" w:rsidP="0023302E">
      <w:pPr>
        <w:pStyle w:val="Ttulo3"/>
        <w:numPr>
          <w:ilvl w:val="0"/>
          <w:numId w:val="23"/>
        </w:numPr>
        <w:tabs>
          <w:tab w:val="clear" w:pos="993"/>
        </w:tabs>
        <w:ind w:left="1276" w:hanging="425"/>
      </w:pPr>
      <w:r w:rsidRPr="00BE3E28">
        <w:t>Auxiliar</w:t>
      </w:r>
      <w:r w:rsidR="00B3682B" w:rsidRPr="00BE3E28">
        <w:t>:</w:t>
      </w:r>
    </w:p>
    <w:p w14:paraId="05CC7E2E" w14:textId="77777777" w:rsidR="00B3682B" w:rsidRPr="00BE3E28" w:rsidRDefault="00B3682B" w:rsidP="00D3352D"/>
    <w:p w14:paraId="05CC7E2F" w14:textId="00A4E409" w:rsidR="00B3682B" w:rsidRPr="00BE3E28" w:rsidRDefault="00BE3E28" w:rsidP="00781AE0">
      <w:pPr>
        <w:pStyle w:val="PargrafodaLista"/>
        <w:numPr>
          <w:ilvl w:val="0"/>
          <w:numId w:val="13"/>
        </w:numPr>
        <w:ind w:left="1701" w:hanging="425"/>
      </w:pPr>
      <w:r w:rsidRPr="00BE3E28">
        <w:t>Profissional com, no mínimo, ensino fundamental</w:t>
      </w:r>
      <w:r w:rsidR="00B3682B" w:rsidRPr="00BE3E28">
        <w:t>;</w:t>
      </w:r>
    </w:p>
    <w:p w14:paraId="34F50E08" w14:textId="77777777" w:rsidR="00BE3E28" w:rsidRPr="00BE3E28" w:rsidRDefault="00BE3E28" w:rsidP="00BE3E28">
      <w:pPr>
        <w:pStyle w:val="PargrafodaLista"/>
        <w:ind w:left="1701"/>
      </w:pPr>
    </w:p>
    <w:p w14:paraId="05CC7E39" w14:textId="47314131" w:rsidR="00B3682B" w:rsidRPr="00BE3E28" w:rsidRDefault="00BE3E28" w:rsidP="00781AE0">
      <w:pPr>
        <w:pStyle w:val="PargrafodaLista"/>
        <w:numPr>
          <w:ilvl w:val="0"/>
          <w:numId w:val="13"/>
        </w:numPr>
        <w:ind w:left="1701" w:hanging="425"/>
      </w:pPr>
      <w:r w:rsidRPr="00BE3E28">
        <w:t>Prestará apoio no recebimento e entrega de máquinas e equipamentos</w:t>
      </w:r>
      <w:r w:rsidR="003535FB">
        <w:t xml:space="preserve">, de acordo com o </w:t>
      </w:r>
      <w:r w:rsidR="003535FB" w:rsidRPr="001B2B06">
        <w:t>planejamento elaborado em conjunto com o coordenador e a Codevasf</w:t>
      </w:r>
      <w:r w:rsidRPr="00BE3E28">
        <w:t>.</w:t>
      </w:r>
      <w:r w:rsidR="00B3682B" w:rsidRPr="00BE3E28">
        <w:t xml:space="preserve"> </w:t>
      </w:r>
    </w:p>
    <w:p w14:paraId="05CC7E3A" w14:textId="77777777" w:rsidR="00B3682B" w:rsidRPr="00042A46" w:rsidRDefault="00B3682B" w:rsidP="00D3352D">
      <w:pPr>
        <w:rPr>
          <w:color w:val="0070C0"/>
        </w:rPr>
      </w:pPr>
    </w:p>
    <w:p w14:paraId="05CC7E3B" w14:textId="4DCEA855" w:rsidR="00B3682B" w:rsidRPr="003535FB" w:rsidRDefault="00386F5F" w:rsidP="0023302E">
      <w:pPr>
        <w:pStyle w:val="Ttulo3"/>
        <w:numPr>
          <w:ilvl w:val="0"/>
          <w:numId w:val="23"/>
        </w:numPr>
        <w:tabs>
          <w:tab w:val="clear" w:pos="993"/>
        </w:tabs>
        <w:ind w:left="1276" w:hanging="425"/>
      </w:pPr>
      <w:r w:rsidRPr="003535FB">
        <w:t>Motorista</w:t>
      </w:r>
      <w:r w:rsidR="00B3682B" w:rsidRPr="003535FB">
        <w:t>:</w:t>
      </w:r>
    </w:p>
    <w:p w14:paraId="05CC7E3C" w14:textId="77777777" w:rsidR="00B3682B" w:rsidRPr="003535FB" w:rsidRDefault="00B3682B" w:rsidP="00D3352D"/>
    <w:p w14:paraId="05CC7E3D" w14:textId="3464EEC9" w:rsidR="00B3682B" w:rsidRPr="003535FB" w:rsidRDefault="003535FB" w:rsidP="00781AE0">
      <w:pPr>
        <w:pStyle w:val="PargrafodaLista"/>
        <w:numPr>
          <w:ilvl w:val="0"/>
          <w:numId w:val="14"/>
        </w:numPr>
        <w:ind w:left="1701" w:hanging="425"/>
      </w:pPr>
      <w:r w:rsidRPr="003535FB">
        <w:t>Deverá ter carteira de habilitação na categoria “B”, atualizada junto ao órgão competente</w:t>
      </w:r>
      <w:r w:rsidR="00B3682B" w:rsidRPr="003535FB">
        <w:t>;</w:t>
      </w:r>
    </w:p>
    <w:p w14:paraId="1F2967BE" w14:textId="77777777" w:rsidR="003535FB" w:rsidRPr="003535FB" w:rsidRDefault="003535FB" w:rsidP="003535FB">
      <w:pPr>
        <w:pStyle w:val="PargrafodaLista"/>
        <w:ind w:left="1701"/>
      </w:pPr>
    </w:p>
    <w:p w14:paraId="05CC7E3E" w14:textId="00902CA2" w:rsidR="00B3682B" w:rsidRPr="003535FB" w:rsidRDefault="003535FB" w:rsidP="00781AE0">
      <w:pPr>
        <w:pStyle w:val="PargrafodaLista"/>
        <w:numPr>
          <w:ilvl w:val="0"/>
          <w:numId w:val="14"/>
        </w:numPr>
        <w:ind w:left="1701" w:hanging="425"/>
      </w:pPr>
      <w:r w:rsidRPr="003535FB">
        <w:t>Dirigir com prudência e atenção, seguindo todas as normas do Código de Trânsito Brasileiro</w:t>
      </w:r>
      <w:r w:rsidR="00B3682B" w:rsidRPr="003535FB">
        <w:t>;</w:t>
      </w:r>
    </w:p>
    <w:p w14:paraId="360D01CB" w14:textId="77777777" w:rsidR="003535FB" w:rsidRPr="003535FB" w:rsidRDefault="003535FB" w:rsidP="003535FB"/>
    <w:p w14:paraId="05CC7E3F" w14:textId="62AB065A" w:rsidR="00B3682B" w:rsidRPr="003535FB" w:rsidRDefault="003535FB" w:rsidP="00781AE0">
      <w:pPr>
        <w:pStyle w:val="PargrafodaLista"/>
        <w:numPr>
          <w:ilvl w:val="0"/>
          <w:numId w:val="14"/>
        </w:numPr>
        <w:ind w:left="1701" w:hanging="425"/>
      </w:pPr>
      <w:r w:rsidRPr="003535FB">
        <w:t>Seguirá o planejamento elaborado em conjunto com o coordenador e a Codevasf</w:t>
      </w:r>
      <w:r w:rsidR="00D3352D" w:rsidRPr="003535FB">
        <w:t>.</w:t>
      </w:r>
    </w:p>
    <w:p w14:paraId="17F5D1CA" w14:textId="77777777" w:rsidR="006B6A4C" w:rsidRPr="00042A46" w:rsidRDefault="006B6A4C" w:rsidP="00D3352D">
      <w:pPr>
        <w:rPr>
          <w:color w:val="0070C0"/>
        </w:rPr>
      </w:pPr>
    </w:p>
    <w:p w14:paraId="05CC7E41" w14:textId="5CEE7304" w:rsidR="00B3682B" w:rsidRPr="000A5095" w:rsidRDefault="008732DC" w:rsidP="0023302E">
      <w:pPr>
        <w:pStyle w:val="Ttulo3"/>
        <w:numPr>
          <w:ilvl w:val="0"/>
          <w:numId w:val="23"/>
        </w:numPr>
        <w:tabs>
          <w:tab w:val="clear" w:pos="993"/>
        </w:tabs>
        <w:ind w:left="1276" w:hanging="425"/>
      </w:pPr>
      <w:r w:rsidRPr="000A5095">
        <w:t>Administrador</w:t>
      </w:r>
      <w:r w:rsidR="00B3682B" w:rsidRPr="000A5095">
        <w:t xml:space="preserve">: </w:t>
      </w:r>
    </w:p>
    <w:p w14:paraId="05CC7E42" w14:textId="77777777" w:rsidR="00B3682B" w:rsidRPr="000A5095" w:rsidRDefault="00B3682B" w:rsidP="00D3352D"/>
    <w:p w14:paraId="05CC7E43" w14:textId="2624BEC0" w:rsidR="00B3682B" w:rsidRPr="000A5095" w:rsidRDefault="008F152E" w:rsidP="00781AE0">
      <w:pPr>
        <w:pStyle w:val="PargrafodaLista"/>
        <w:numPr>
          <w:ilvl w:val="0"/>
          <w:numId w:val="15"/>
        </w:numPr>
        <w:ind w:left="1701" w:hanging="425"/>
      </w:pPr>
      <w:r w:rsidRPr="000A5095">
        <w:rPr>
          <w:szCs w:val="20"/>
        </w:rPr>
        <w:t xml:space="preserve">Profissional com ensino superior em Administração, com tempo mínimo de formação de 5 anos e experiência comprovada </w:t>
      </w:r>
      <w:r w:rsidR="000A5095" w:rsidRPr="000A5095">
        <w:rPr>
          <w:szCs w:val="20"/>
        </w:rPr>
        <w:t>na área de atuação</w:t>
      </w:r>
      <w:r w:rsidR="00B3682B" w:rsidRPr="000A5095">
        <w:t>;</w:t>
      </w:r>
    </w:p>
    <w:p w14:paraId="11C48BBB" w14:textId="77777777" w:rsidR="008F152E" w:rsidRPr="000A5095" w:rsidRDefault="008F152E" w:rsidP="008F152E">
      <w:pPr>
        <w:pStyle w:val="PargrafodaLista"/>
        <w:ind w:left="1701"/>
      </w:pPr>
    </w:p>
    <w:p w14:paraId="05CC7E44" w14:textId="4DA9D22D" w:rsidR="00B3682B" w:rsidRPr="000A5095" w:rsidRDefault="008F152E" w:rsidP="00781AE0">
      <w:pPr>
        <w:pStyle w:val="PargrafodaLista"/>
        <w:numPr>
          <w:ilvl w:val="0"/>
          <w:numId w:val="15"/>
        </w:numPr>
        <w:ind w:left="1701" w:hanging="425"/>
      </w:pPr>
      <w:r w:rsidRPr="000A5095">
        <w:lastRenderedPageBreak/>
        <w:t>Deverá estar devidamente registrado no órgão de classe competente (Conselho Regional de Administração - CRA)</w:t>
      </w:r>
      <w:r w:rsidR="00B3682B" w:rsidRPr="000A5095">
        <w:t>;</w:t>
      </w:r>
    </w:p>
    <w:p w14:paraId="06F0E45D" w14:textId="77777777" w:rsidR="008F152E" w:rsidRPr="000A5095" w:rsidRDefault="008F152E" w:rsidP="000A5095">
      <w:pPr>
        <w:pStyle w:val="PargrafodaLista"/>
        <w:ind w:left="1701"/>
      </w:pPr>
    </w:p>
    <w:p w14:paraId="05CC7E45" w14:textId="562E4A32" w:rsidR="00B3682B" w:rsidRPr="000A5095" w:rsidRDefault="000A5095" w:rsidP="00781AE0">
      <w:pPr>
        <w:pStyle w:val="PargrafodaLista"/>
        <w:numPr>
          <w:ilvl w:val="0"/>
          <w:numId w:val="15"/>
        </w:numPr>
        <w:ind w:left="1701" w:hanging="425"/>
      </w:pPr>
      <w:r w:rsidRPr="000A5095">
        <w:t>Irá programar, organizar e executar atividades de material, patrimônio, serviços gerais, acompanhamento e controle de contratos e outras relativas à administração geral</w:t>
      </w:r>
      <w:r w:rsidR="00D3352D" w:rsidRPr="000A5095">
        <w:t>.</w:t>
      </w:r>
    </w:p>
    <w:p w14:paraId="05CC7E6B" w14:textId="77777777" w:rsidR="00B3682B" w:rsidRPr="00042A46" w:rsidRDefault="00B3682B" w:rsidP="00D3352D">
      <w:pPr>
        <w:rPr>
          <w:color w:val="0070C0"/>
        </w:rPr>
      </w:pPr>
    </w:p>
    <w:p w14:paraId="05CC7E6C" w14:textId="21797ABD" w:rsidR="00B3682B" w:rsidRPr="00B44989" w:rsidRDefault="008732DC" w:rsidP="0023302E">
      <w:pPr>
        <w:pStyle w:val="Ttulo3"/>
        <w:numPr>
          <w:ilvl w:val="0"/>
          <w:numId w:val="23"/>
        </w:numPr>
        <w:tabs>
          <w:tab w:val="clear" w:pos="993"/>
        </w:tabs>
        <w:ind w:left="1276" w:hanging="425"/>
      </w:pPr>
      <w:r w:rsidRPr="00B44989">
        <w:t>Secretária</w:t>
      </w:r>
      <w:r w:rsidR="00B3682B" w:rsidRPr="00B44989">
        <w:t xml:space="preserve">: </w:t>
      </w:r>
    </w:p>
    <w:p w14:paraId="05CC7E6D" w14:textId="77777777" w:rsidR="00B3682B" w:rsidRPr="00B44989" w:rsidRDefault="00B3682B" w:rsidP="00D3352D"/>
    <w:p w14:paraId="0FADC16C" w14:textId="086FD967" w:rsidR="00B44989" w:rsidRPr="00B44989" w:rsidRDefault="00B44989" w:rsidP="00781AE0">
      <w:pPr>
        <w:pStyle w:val="Ttulo3"/>
        <w:numPr>
          <w:ilvl w:val="0"/>
          <w:numId w:val="9"/>
        </w:numPr>
        <w:ind w:left="1701" w:hanging="425"/>
      </w:pPr>
      <w:r w:rsidRPr="00B44989">
        <w:t>Profissional com, no mínimo, ensino médio e experiência comprovada em atividades administrativas;</w:t>
      </w:r>
    </w:p>
    <w:p w14:paraId="5FD221EC" w14:textId="77777777" w:rsidR="00B44989" w:rsidRPr="00B44989" w:rsidRDefault="00B44989" w:rsidP="00B44989">
      <w:pPr>
        <w:pStyle w:val="Ttulo3"/>
        <w:numPr>
          <w:ilvl w:val="0"/>
          <w:numId w:val="0"/>
        </w:numPr>
        <w:ind w:left="1276"/>
      </w:pPr>
    </w:p>
    <w:p w14:paraId="7B547D65" w14:textId="5F3068DE" w:rsidR="00781AE0" w:rsidRPr="00042A46" w:rsidRDefault="00B44989" w:rsidP="00781AE0">
      <w:pPr>
        <w:pStyle w:val="Ttulo3"/>
        <w:numPr>
          <w:ilvl w:val="0"/>
          <w:numId w:val="9"/>
        </w:numPr>
        <w:ind w:left="1701" w:hanging="425"/>
      </w:pPr>
      <w:r w:rsidRPr="00B44989">
        <w:t>F</w:t>
      </w:r>
      <w:r w:rsidR="00B3682B" w:rsidRPr="00B44989">
        <w:t xml:space="preserve">ará o acompanhamento </w:t>
      </w:r>
      <w:r w:rsidRPr="00B44989">
        <w:t xml:space="preserve">e arquivamento </w:t>
      </w:r>
      <w:r w:rsidR="00B3682B" w:rsidRPr="00B44989">
        <w:t xml:space="preserve">de documentações, </w:t>
      </w:r>
      <w:r w:rsidRPr="00B44989">
        <w:t>recepção de pessoas, atender e realizar chamadas telefônicas, registro de informações em documentos e planilhas</w:t>
      </w:r>
      <w:r w:rsidR="00B3682B" w:rsidRPr="00B44989">
        <w:t xml:space="preserve">, </w:t>
      </w:r>
      <w:r w:rsidRPr="00B44989">
        <w:t>operar máquinas simples de reprodução e digitalização de documentos e outras atribuições de mesma complexidade e compatível com o cargo, de acordo com as demandas da Codevasf.</w:t>
      </w:r>
    </w:p>
    <w:p w14:paraId="21AFE143" w14:textId="77777777" w:rsidR="00772659" w:rsidRPr="00042A46" w:rsidRDefault="00772659" w:rsidP="00FF20A7"/>
    <w:p w14:paraId="05CC7EB4" w14:textId="77777777" w:rsidR="006E253F" w:rsidRPr="00042A46" w:rsidRDefault="006E253F" w:rsidP="00282345">
      <w:pPr>
        <w:pStyle w:val="Ttulo1"/>
        <w:ind w:left="851" w:hanging="851"/>
      </w:pPr>
      <w:bookmarkStart w:id="23" w:name="_Toc182898463"/>
      <w:r w:rsidRPr="00042A46">
        <w:t>CONDIÇÕES DE PARTICIPAÇÃO</w:t>
      </w:r>
      <w:bookmarkEnd w:id="23"/>
    </w:p>
    <w:p w14:paraId="05CC7EB5" w14:textId="77777777" w:rsidR="006E253F" w:rsidRPr="00042A46" w:rsidRDefault="006E253F" w:rsidP="006E253F">
      <w:pPr>
        <w:rPr>
          <w:szCs w:val="20"/>
        </w:rPr>
      </w:pPr>
    </w:p>
    <w:p w14:paraId="6160BB8D" w14:textId="2B312885" w:rsidR="00EF3252" w:rsidRPr="00042A46" w:rsidRDefault="00EF3252" w:rsidP="00311B8A">
      <w:pPr>
        <w:widowControl w:val="0"/>
        <w:numPr>
          <w:ilvl w:val="1"/>
          <w:numId w:val="1"/>
        </w:numPr>
        <w:ind w:left="851" w:hanging="851"/>
        <w:rPr>
          <w:szCs w:val="20"/>
        </w:rPr>
      </w:pPr>
      <w:bookmarkStart w:id="24" w:name="_Ref449450707"/>
      <w:r w:rsidRPr="00042A46">
        <w:t>Poderão participar da presente licitação empresas do ramo pertinente e compatíve</w:t>
      </w:r>
      <w:r w:rsidR="00C50872">
        <w:t>l</w:t>
      </w:r>
      <w:r w:rsidRPr="00042A46">
        <w:t xml:space="preserve"> com o objeto desta licitação, </w:t>
      </w:r>
      <w:r w:rsidRPr="00B94C20">
        <w:t>nacionais ou estrangeiras</w:t>
      </w:r>
      <w:r w:rsidRPr="00042A46">
        <w:t xml:space="preserve">, </w:t>
      </w:r>
      <w:r w:rsidR="00C50872">
        <w:t>isolada</w:t>
      </w:r>
      <w:r w:rsidRPr="00B94C20">
        <w:t xml:space="preserve">s, que </w:t>
      </w:r>
      <w:r w:rsidRPr="00042A46">
        <w:t xml:space="preserve">atendam </w:t>
      </w:r>
      <w:r w:rsidR="004E68D7" w:rsidRPr="00042A46">
        <w:t>às</w:t>
      </w:r>
      <w:r w:rsidRPr="00042A46">
        <w:t xml:space="preserve"> exigências d</w:t>
      </w:r>
      <w:r w:rsidR="004E68D7" w:rsidRPr="00042A46">
        <w:t>este</w:t>
      </w:r>
      <w:r w:rsidRPr="00042A46">
        <w:t xml:space="preserve"> TR e seus anexo</w:t>
      </w:r>
      <w:r w:rsidR="00F41915">
        <w:t>s</w:t>
      </w:r>
      <w:r w:rsidRPr="00042A46">
        <w:rPr>
          <w:szCs w:val="20"/>
        </w:rPr>
        <w:t>.</w:t>
      </w:r>
    </w:p>
    <w:p w14:paraId="3067124C" w14:textId="77777777" w:rsidR="00EF3252" w:rsidRPr="00042A46" w:rsidRDefault="00EF3252" w:rsidP="00EF3252">
      <w:pPr>
        <w:rPr>
          <w:szCs w:val="20"/>
        </w:rPr>
      </w:pPr>
    </w:p>
    <w:p w14:paraId="7D35B563" w14:textId="77777777" w:rsidR="00EF3252" w:rsidRPr="00B94C20" w:rsidRDefault="00EF3252" w:rsidP="00EF3252">
      <w:pPr>
        <w:numPr>
          <w:ilvl w:val="2"/>
          <w:numId w:val="1"/>
        </w:numPr>
        <w:tabs>
          <w:tab w:val="num" w:pos="851"/>
        </w:tabs>
        <w:ind w:left="851" w:hanging="851"/>
        <w:rPr>
          <w:szCs w:val="20"/>
        </w:rPr>
      </w:pPr>
      <w:r w:rsidRPr="00B94C20">
        <w:rPr>
          <w:szCs w:val="20"/>
        </w:rPr>
        <w:t>As Empresas estrangeiras poderão participar nas mesmas condições das empresas nacionais.</w:t>
      </w:r>
    </w:p>
    <w:p w14:paraId="05CC7EB7" w14:textId="77777777" w:rsidR="00D52EFE" w:rsidRPr="00042A46" w:rsidRDefault="00D52EFE" w:rsidP="000E7EC9"/>
    <w:p w14:paraId="78612CD9" w14:textId="77777777" w:rsidR="00550C7C" w:rsidRPr="00042A46" w:rsidRDefault="00550C7C" w:rsidP="00550C7C">
      <w:pPr>
        <w:numPr>
          <w:ilvl w:val="1"/>
          <w:numId w:val="1"/>
        </w:numPr>
        <w:ind w:left="851" w:hanging="851"/>
        <w:contextualSpacing/>
        <w:outlineLvl w:val="1"/>
        <w:rPr>
          <w:b/>
          <w:szCs w:val="20"/>
        </w:rPr>
      </w:pPr>
      <w:bookmarkStart w:id="25" w:name="_Ref441152334"/>
      <w:bookmarkEnd w:id="24"/>
      <w:r w:rsidRPr="00042A46">
        <w:rPr>
          <w:b/>
          <w:szCs w:val="20"/>
        </w:rPr>
        <w:t>CONSÓRCIO</w:t>
      </w:r>
    </w:p>
    <w:p w14:paraId="46F69498" w14:textId="77777777" w:rsidR="00550C7C" w:rsidRPr="00042A46" w:rsidRDefault="00550C7C" w:rsidP="00550C7C">
      <w:pPr>
        <w:rPr>
          <w:color w:val="FF0000"/>
        </w:rPr>
      </w:pPr>
    </w:p>
    <w:p w14:paraId="7CAF7072" w14:textId="77777777" w:rsidR="00550C7C" w:rsidRPr="00042A46" w:rsidRDefault="00550C7C" w:rsidP="0023302E">
      <w:pPr>
        <w:numPr>
          <w:ilvl w:val="2"/>
          <w:numId w:val="25"/>
        </w:numPr>
        <w:tabs>
          <w:tab w:val="num" w:pos="851"/>
        </w:tabs>
        <w:ind w:left="851" w:hanging="851"/>
        <w:contextualSpacing/>
        <w:outlineLvl w:val="2"/>
        <w:rPr>
          <w:color w:val="FF0000"/>
          <w:szCs w:val="20"/>
        </w:rPr>
      </w:pPr>
      <w:r w:rsidRPr="00042A46">
        <w:rPr>
          <w:szCs w:val="20"/>
        </w:rPr>
        <w:t>Não será permitida a participação de consórcio</w:t>
      </w:r>
      <w:r w:rsidRPr="00042A46">
        <w:rPr>
          <w:color w:val="FF0000"/>
          <w:szCs w:val="20"/>
        </w:rPr>
        <w:t xml:space="preserve">. </w:t>
      </w:r>
    </w:p>
    <w:p w14:paraId="05CC7EBE" w14:textId="77777777" w:rsidR="00357E46" w:rsidRPr="00042A46" w:rsidRDefault="00357E46" w:rsidP="00C267D1">
      <w:pPr>
        <w:pStyle w:val="Ttulo3"/>
        <w:numPr>
          <w:ilvl w:val="0"/>
          <w:numId w:val="0"/>
        </w:numPr>
      </w:pPr>
    </w:p>
    <w:p w14:paraId="4F631806" w14:textId="17333E01" w:rsidR="00550C7C" w:rsidRPr="00737C11" w:rsidRDefault="00550C7C" w:rsidP="00550C7C">
      <w:pPr>
        <w:numPr>
          <w:ilvl w:val="1"/>
          <w:numId w:val="1"/>
        </w:numPr>
        <w:ind w:left="851" w:hanging="851"/>
        <w:contextualSpacing/>
        <w:outlineLvl w:val="1"/>
        <w:rPr>
          <w:b/>
          <w:szCs w:val="20"/>
        </w:rPr>
      </w:pPr>
      <w:bookmarkStart w:id="26" w:name="_Ref455652949"/>
      <w:bookmarkEnd w:id="25"/>
      <w:r w:rsidRPr="00042A46">
        <w:rPr>
          <w:b/>
          <w:szCs w:val="20"/>
        </w:rPr>
        <w:t>SUBCONTRATAÇÃO</w:t>
      </w:r>
      <w:bookmarkEnd w:id="26"/>
    </w:p>
    <w:p w14:paraId="279D90AC" w14:textId="77777777" w:rsidR="00550C7C" w:rsidRPr="00042A46" w:rsidRDefault="00550C7C" w:rsidP="00550C7C">
      <w:pPr>
        <w:rPr>
          <w:szCs w:val="20"/>
        </w:rPr>
      </w:pPr>
    </w:p>
    <w:p w14:paraId="62C3DEF0" w14:textId="66A67B87" w:rsidR="00550C7C" w:rsidRPr="00DD21F0" w:rsidRDefault="00C50872" w:rsidP="0023302E">
      <w:pPr>
        <w:numPr>
          <w:ilvl w:val="2"/>
          <w:numId w:val="26"/>
        </w:numPr>
        <w:tabs>
          <w:tab w:val="left" w:pos="851"/>
        </w:tabs>
        <w:ind w:left="851" w:hanging="851"/>
        <w:contextualSpacing/>
        <w:outlineLvl w:val="2"/>
        <w:rPr>
          <w:color w:val="FF0000"/>
          <w:szCs w:val="20"/>
        </w:rPr>
      </w:pPr>
      <w:r w:rsidRPr="00C50872">
        <w:rPr>
          <w:szCs w:val="20"/>
        </w:rPr>
        <w:t>Será permitida a subcontratação parcial dos serviços objeto deste TR, com anuência prévia da Codevasf. Não poderão ser objeto de subcontratação as parcelas de maior relevância e consideradas principais do objeto, mas tão somente aquelas que possam ser entendidas como atividades auxiliares, conforme abaixo</w:t>
      </w:r>
      <w:r w:rsidR="00550C7C" w:rsidRPr="00DD21F0">
        <w:rPr>
          <w:szCs w:val="20"/>
        </w:rPr>
        <w:t>:</w:t>
      </w:r>
    </w:p>
    <w:p w14:paraId="4F161AD9" w14:textId="1CC4603B" w:rsidR="00737C11" w:rsidRPr="00DD21F0" w:rsidRDefault="006A28AF" w:rsidP="0023302E">
      <w:pPr>
        <w:pStyle w:val="PargrafodaLista"/>
        <w:numPr>
          <w:ilvl w:val="0"/>
          <w:numId w:val="38"/>
        </w:numPr>
        <w:ind w:left="1276" w:hanging="425"/>
        <w:rPr>
          <w:szCs w:val="20"/>
        </w:rPr>
      </w:pPr>
      <w:r>
        <w:rPr>
          <w:szCs w:val="20"/>
        </w:rPr>
        <w:t>Disponibilização</w:t>
      </w:r>
      <w:r w:rsidR="00737C11" w:rsidRPr="00DD21F0">
        <w:rPr>
          <w:szCs w:val="20"/>
        </w:rPr>
        <w:t xml:space="preserve"> de veículos;</w:t>
      </w:r>
    </w:p>
    <w:p w14:paraId="09ED178E" w14:textId="30691708" w:rsidR="006A28AF" w:rsidRPr="00A83E5A" w:rsidRDefault="006A28AF" w:rsidP="0023302E">
      <w:pPr>
        <w:pStyle w:val="PargrafodaLista"/>
        <w:numPr>
          <w:ilvl w:val="0"/>
          <w:numId w:val="38"/>
        </w:numPr>
        <w:ind w:left="1276" w:hanging="425"/>
        <w:rPr>
          <w:szCs w:val="20"/>
        </w:rPr>
      </w:pPr>
      <w:r>
        <w:rPr>
          <w:szCs w:val="20"/>
        </w:rPr>
        <w:t>Disponibilização</w:t>
      </w:r>
      <w:r w:rsidR="00737C11" w:rsidRPr="00DD21F0">
        <w:rPr>
          <w:szCs w:val="20"/>
        </w:rPr>
        <w:t xml:space="preserve"> de equipamentos, </w:t>
      </w:r>
      <w:r w:rsidR="00DD21F0" w:rsidRPr="00DD21F0">
        <w:rPr>
          <w:szCs w:val="20"/>
        </w:rPr>
        <w:t>telefones</w:t>
      </w:r>
      <w:r w:rsidR="00737C11" w:rsidRPr="00DD21F0">
        <w:rPr>
          <w:szCs w:val="20"/>
        </w:rPr>
        <w:t xml:space="preserve"> e notebook</w:t>
      </w:r>
      <w:r w:rsidRPr="00A83E5A">
        <w:rPr>
          <w:szCs w:val="20"/>
        </w:rPr>
        <w:t>.</w:t>
      </w:r>
    </w:p>
    <w:p w14:paraId="4D71B68C" w14:textId="77777777" w:rsidR="00550C7C" w:rsidRPr="00042A46" w:rsidRDefault="00550C7C" w:rsidP="00550C7C"/>
    <w:p w14:paraId="1E74FE51" w14:textId="51E7E846" w:rsidR="00550C7C" w:rsidRPr="00042A46" w:rsidRDefault="00550C7C" w:rsidP="00550C7C">
      <w:pPr>
        <w:numPr>
          <w:ilvl w:val="1"/>
          <w:numId w:val="1"/>
        </w:numPr>
        <w:ind w:left="851" w:hanging="851"/>
        <w:contextualSpacing/>
        <w:outlineLvl w:val="1"/>
        <w:rPr>
          <w:b/>
          <w:szCs w:val="20"/>
        </w:rPr>
      </w:pPr>
      <w:r w:rsidRPr="00042A46">
        <w:rPr>
          <w:b/>
          <w:szCs w:val="20"/>
        </w:rPr>
        <w:t>PARTICIPAÇÃO DE MICROEMPRESA</w:t>
      </w:r>
      <w:r w:rsidR="0070537F">
        <w:rPr>
          <w:b/>
          <w:szCs w:val="20"/>
        </w:rPr>
        <w:t xml:space="preserve"> E</w:t>
      </w:r>
      <w:r w:rsidRPr="00042A46">
        <w:rPr>
          <w:b/>
          <w:szCs w:val="20"/>
        </w:rPr>
        <w:t xml:space="preserve"> EMPRESA DE PEQUENO PORTE </w:t>
      </w:r>
    </w:p>
    <w:p w14:paraId="38CF6087" w14:textId="77777777" w:rsidR="00550C7C" w:rsidRPr="00042A46" w:rsidRDefault="00550C7C" w:rsidP="00550C7C">
      <w:pPr>
        <w:rPr>
          <w:b/>
        </w:rPr>
      </w:pPr>
    </w:p>
    <w:p w14:paraId="06B6DE1C" w14:textId="10D7AD6C" w:rsidR="00550C7C" w:rsidRDefault="00550C7C" w:rsidP="0023302E">
      <w:pPr>
        <w:numPr>
          <w:ilvl w:val="2"/>
          <w:numId w:val="26"/>
        </w:numPr>
        <w:tabs>
          <w:tab w:val="left" w:pos="851"/>
        </w:tabs>
        <w:suppressAutoHyphens/>
        <w:ind w:left="851" w:hanging="851"/>
        <w:contextualSpacing/>
        <w:outlineLvl w:val="2"/>
        <w:rPr>
          <w:szCs w:val="20"/>
        </w:rPr>
      </w:pPr>
      <w:r w:rsidRPr="00042A46">
        <w:rPr>
          <w:color w:val="000000"/>
          <w:szCs w:val="20"/>
        </w:rPr>
        <w:t>As</w:t>
      </w:r>
      <w:r w:rsidRPr="00042A46">
        <w:rPr>
          <w:szCs w:val="20"/>
        </w:rPr>
        <w:t xml:space="preserve"> Microempresas e Empresas de Pequeno Porte poderão participar desta licitação em condições diferenciadas, na forma prescrita na Lei Complementar nº 123, de 14 de dezembro de 2006 e Decreto 8.538 de 6/10/2015.</w:t>
      </w:r>
    </w:p>
    <w:p w14:paraId="3D24C826" w14:textId="59EFD6A9" w:rsidR="0070537F" w:rsidRDefault="0070537F" w:rsidP="0070537F">
      <w:pPr>
        <w:pStyle w:val="Ttulo2"/>
        <w:numPr>
          <w:ilvl w:val="0"/>
          <w:numId w:val="0"/>
        </w:numPr>
        <w:tabs>
          <w:tab w:val="left" w:pos="851"/>
        </w:tabs>
        <w:suppressAutoHyphens/>
        <w:ind w:left="858"/>
      </w:pPr>
    </w:p>
    <w:p w14:paraId="7AC2A06F" w14:textId="0B5705EB" w:rsidR="0070537F" w:rsidRPr="00042A46" w:rsidRDefault="0070537F" w:rsidP="0070537F">
      <w:pPr>
        <w:numPr>
          <w:ilvl w:val="1"/>
          <w:numId w:val="1"/>
        </w:numPr>
        <w:ind w:left="851" w:hanging="851"/>
        <w:contextualSpacing/>
        <w:outlineLvl w:val="1"/>
        <w:rPr>
          <w:b/>
          <w:szCs w:val="20"/>
        </w:rPr>
      </w:pPr>
      <w:r w:rsidRPr="00042A46">
        <w:rPr>
          <w:b/>
          <w:szCs w:val="20"/>
        </w:rPr>
        <w:t xml:space="preserve">PARTICIPAÇÃO DE </w:t>
      </w:r>
      <w:r>
        <w:rPr>
          <w:b/>
          <w:szCs w:val="20"/>
        </w:rPr>
        <w:t>SOCIEDADE COOPERATIVA</w:t>
      </w:r>
      <w:r w:rsidRPr="00042A46">
        <w:rPr>
          <w:b/>
          <w:szCs w:val="20"/>
        </w:rPr>
        <w:t xml:space="preserve"> </w:t>
      </w:r>
    </w:p>
    <w:p w14:paraId="1791B1BF" w14:textId="77777777" w:rsidR="0070537F" w:rsidRPr="00042A46" w:rsidRDefault="0070537F" w:rsidP="0070537F">
      <w:pPr>
        <w:rPr>
          <w:b/>
        </w:rPr>
      </w:pPr>
    </w:p>
    <w:p w14:paraId="4B5CA3C2" w14:textId="21DCBB5C" w:rsidR="0070537F" w:rsidRPr="00042A46" w:rsidRDefault="0070537F" w:rsidP="0023302E">
      <w:pPr>
        <w:numPr>
          <w:ilvl w:val="2"/>
          <w:numId w:val="26"/>
        </w:numPr>
        <w:tabs>
          <w:tab w:val="left" w:pos="851"/>
        </w:tabs>
        <w:suppressAutoHyphens/>
        <w:ind w:left="851" w:hanging="851"/>
        <w:contextualSpacing/>
        <w:outlineLvl w:val="2"/>
        <w:rPr>
          <w:szCs w:val="20"/>
        </w:rPr>
      </w:pPr>
      <w:r>
        <w:rPr>
          <w:color w:val="000000"/>
          <w:szCs w:val="20"/>
        </w:rPr>
        <w:t>Não será permitida a participação de sociedade cooperativa</w:t>
      </w:r>
      <w:r w:rsidRPr="00042A46">
        <w:rPr>
          <w:szCs w:val="20"/>
        </w:rPr>
        <w:t>.</w:t>
      </w:r>
    </w:p>
    <w:p w14:paraId="05CC7ECD" w14:textId="77777777" w:rsidR="001C4864" w:rsidRPr="00042A46" w:rsidRDefault="001C4864" w:rsidP="00BD657C"/>
    <w:p w14:paraId="05CC7ECE" w14:textId="4B12A7C2" w:rsidR="005B2B2E" w:rsidRPr="00042A46" w:rsidRDefault="005B2B2E" w:rsidP="005401B6">
      <w:pPr>
        <w:pStyle w:val="Ttulo1"/>
        <w:ind w:left="851" w:hanging="927"/>
      </w:pPr>
      <w:bookmarkStart w:id="27" w:name="_Toc182898464"/>
      <w:r w:rsidRPr="00042A46">
        <w:t xml:space="preserve">VISITA AO LOCAL </w:t>
      </w:r>
      <w:r w:rsidR="00043AD3">
        <w:t>DOS SERVIÇOS</w:t>
      </w:r>
      <w:bookmarkEnd w:id="27"/>
    </w:p>
    <w:p w14:paraId="05CC7ECF" w14:textId="77777777" w:rsidR="005B2B2E" w:rsidRPr="00042A46" w:rsidRDefault="005B2B2E" w:rsidP="005B2B2E">
      <w:pPr>
        <w:rPr>
          <w:szCs w:val="20"/>
        </w:rPr>
      </w:pPr>
    </w:p>
    <w:p w14:paraId="05CC7ED0" w14:textId="13F68BD1" w:rsidR="005B2B2E" w:rsidRPr="00042A46" w:rsidRDefault="005B2B2E" w:rsidP="0023302E">
      <w:pPr>
        <w:numPr>
          <w:ilvl w:val="1"/>
          <w:numId w:val="24"/>
        </w:numPr>
        <w:ind w:left="851" w:hanging="851"/>
      </w:pPr>
      <w:r w:rsidRPr="00042A46">
        <w:t xml:space="preserve">A visita aos locais de prestação dos serviços </w:t>
      </w:r>
      <w:r w:rsidRPr="00A373B3">
        <w:rPr>
          <w:b/>
          <w:u w:val="single"/>
        </w:rPr>
        <w:t>NÃO será obrigatória</w:t>
      </w:r>
      <w:r w:rsidR="00A94646" w:rsidRPr="00042A46">
        <w:t xml:space="preserve">, porém, recomenda-se </w:t>
      </w:r>
      <w:r w:rsidR="00E40760">
        <w:t>à</w:t>
      </w:r>
      <w:r w:rsidR="00A94646" w:rsidRPr="00042A46">
        <w:t>s</w:t>
      </w:r>
      <w:r w:rsidRPr="00042A46">
        <w:t xml:space="preserve"> licitantes que seja realizada a visita aos locais onde serão executados os serviços e suas circunvizinhanças, </w:t>
      </w:r>
      <w:r w:rsidRPr="00A373B3">
        <w:t>por intermédio de seu representante legal ou responsável técnico</w:t>
      </w:r>
      <w:r w:rsidRPr="00042A46">
        <w:t xml:space="preserve">, para tomar pleno conhecimento das condições e peculiaridades inerentes à natureza dos trabalhos a serem executados, avaliando os problemas futuros de modo que os custos propostos cubram quaisquer dificuldades decorrentes de sua execução, e obter, sob sua exclusiva </w:t>
      </w:r>
      <w:r w:rsidRPr="00042A46">
        <w:lastRenderedPageBreak/>
        <w:t>responsabilidade, todas as informações que possam ser necessárias para a elaboração da proposta e execução do contrato.</w:t>
      </w:r>
    </w:p>
    <w:p w14:paraId="156FA972" w14:textId="77777777" w:rsidR="005401B6" w:rsidRPr="00042A46" w:rsidRDefault="005401B6" w:rsidP="005401B6">
      <w:pPr>
        <w:ind w:left="851"/>
      </w:pPr>
    </w:p>
    <w:p w14:paraId="61A5B755" w14:textId="77777777" w:rsidR="005401B6" w:rsidRPr="00042A46" w:rsidRDefault="005401B6" w:rsidP="005401B6">
      <w:pPr>
        <w:pStyle w:val="Ttulo3"/>
        <w:tabs>
          <w:tab w:val="clear" w:pos="993"/>
        </w:tabs>
        <w:ind w:left="851" w:hanging="851"/>
      </w:pPr>
      <w:r w:rsidRPr="00042A4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2D772BB8" w14:textId="77777777" w:rsidR="005401B6" w:rsidRPr="00042A46" w:rsidRDefault="005401B6" w:rsidP="005401B6">
      <w:pPr>
        <w:rPr>
          <w:lang w:eastAsia="pt-BR"/>
        </w:rPr>
      </w:pPr>
    </w:p>
    <w:p w14:paraId="4FD504A4" w14:textId="5959587A" w:rsidR="005401B6" w:rsidRPr="00042A46" w:rsidRDefault="00CB4225" w:rsidP="005401B6">
      <w:pPr>
        <w:pStyle w:val="Ttulo3"/>
        <w:tabs>
          <w:tab w:val="clear" w:pos="993"/>
        </w:tabs>
        <w:ind w:left="851" w:hanging="851"/>
      </w:pPr>
      <w:r w:rsidRPr="005F78E0">
        <w:t>Será exigida a declaração de ciência que os serviços poderão ser executados em toda a área de atuação da Codevasf no estado do Alagoas</w:t>
      </w:r>
      <w:r>
        <w:t xml:space="preserve">, que </w:t>
      </w:r>
      <w:r w:rsidR="005401B6" w:rsidRPr="00042A46">
        <w:t>será obrigatoriamente emitida pela empresa licitante (</w:t>
      </w:r>
      <w:r w:rsidRPr="00042A46">
        <w:fldChar w:fldCharType="begin"/>
      </w:r>
      <w:r w:rsidRPr="00042A46">
        <w:instrText xml:space="preserve"> REF _Ref450205804 \h  \* MERGEFORMAT </w:instrText>
      </w:r>
      <w:r w:rsidRPr="00042A46">
        <w:fldChar w:fldCharType="separate"/>
      </w:r>
      <w:r w:rsidR="00134116" w:rsidRPr="00042A46">
        <w:t xml:space="preserve">Anexo </w:t>
      </w:r>
      <w:r w:rsidR="00134116">
        <w:rPr>
          <w:noProof/>
        </w:rPr>
        <w:t>II</w:t>
      </w:r>
      <w:r w:rsidRPr="00042A46">
        <w:fldChar w:fldCharType="end"/>
      </w:r>
      <w:r w:rsidRPr="00042A46">
        <w:t xml:space="preserve"> </w:t>
      </w:r>
      <w:r>
        <w:t xml:space="preserve">- </w:t>
      </w:r>
      <w:r w:rsidR="005401B6" w:rsidRPr="00042A46">
        <w:t xml:space="preserve">Modelo de Declaração </w:t>
      </w:r>
      <w:r w:rsidRPr="00074934">
        <w:t>de Conhecimento do Local de Execução dos Serviços</w:t>
      </w:r>
      <w:r w:rsidR="005401B6" w:rsidRPr="00042A46">
        <w:t xml:space="preserve">), através dos </w:t>
      </w:r>
      <w:r w:rsidR="002E0460" w:rsidRPr="00042A46">
        <w:t>seus prepostos</w:t>
      </w:r>
      <w:r>
        <w:t>.</w:t>
      </w:r>
    </w:p>
    <w:p w14:paraId="1C956437" w14:textId="77777777" w:rsidR="00A373B3" w:rsidRDefault="00A373B3" w:rsidP="000E40F8"/>
    <w:p w14:paraId="2BC0F5E7" w14:textId="4CF23B57" w:rsidR="00A373B3" w:rsidRDefault="00A373B3" w:rsidP="0023302E">
      <w:pPr>
        <w:numPr>
          <w:ilvl w:val="1"/>
          <w:numId w:val="24"/>
        </w:numPr>
        <w:ind w:left="851" w:hanging="851"/>
      </w:pPr>
      <w:r w:rsidRPr="00A373B3">
        <w:t>A PROPONENTE</w:t>
      </w:r>
      <w:r>
        <w:t>,</w:t>
      </w:r>
      <w:r w:rsidRPr="00A373B3">
        <w:t xml:space="preserv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r>
        <w:t>.</w:t>
      </w:r>
    </w:p>
    <w:p w14:paraId="51935F34" w14:textId="77777777" w:rsidR="000E40F8" w:rsidRDefault="000E40F8" w:rsidP="000E40F8">
      <w:pPr>
        <w:ind w:left="851"/>
      </w:pPr>
    </w:p>
    <w:p w14:paraId="7D1721D8" w14:textId="67CB2371" w:rsidR="000E40F8" w:rsidRDefault="000E40F8" w:rsidP="0023302E">
      <w:pPr>
        <w:numPr>
          <w:ilvl w:val="1"/>
          <w:numId w:val="24"/>
        </w:numPr>
        <w:ind w:left="851" w:hanging="851"/>
      </w:pPr>
      <w:r w:rsidRPr="00042A46">
        <w:t>Os custos de visita aos locais dos serviços correrão por exclusiva conta d</w:t>
      </w:r>
      <w:r w:rsidR="00E40760">
        <w:t>a</w:t>
      </w:r>
      <w:r w:rsidRPr="00042A46">
        <w:t xml:space="preserve"> licitante.</w:t>
      </w:r>
    </w:p>
    <w:p w14:paraId="4FEA6058" w14:textId="77777777" w:rsidR="005401B6" w:rsidRPr="00042A46" w:rsidRDefault="005401B6" w:rsidP="005401B6">
      <w:pPr>
        <w:pStyle w:val="Ttulo2"/>
        <w:numPr>
          <w:ilvl w:val="0"/>
          <w:numId w:val="0"/>
        </w:numPr>
      </w:pPr>
    </w:p>
    <w:p w14:paraId="05CC7EDF" w14:textId="57EEF343" w:rsidR="00BD657C" w:rsidRDefault="005401B6" w:rsidP="00BD657C">
      <w:pPr>
        <w:pStyle w:val="Ttulo2"/>
        <w:tabs>
          <w:tab w:val="clear" w:pos="993"/>
        </w:tabs>
        <w:ind w:left="851" w:hanging="851"/>
      </w:pPr>
      <w:r w:rsidRPr="00042A46">
        <w:t xml:space="preserve">Em caso de dúvidas sobre a visita ao local onde serão executados os serviços de engenharia, as licitantes deverão contatar com a </w:t>
      </w:r>
      <w:r w:rsidRPr="00A373B3">
        <w:t xml:space="preserve">Gerência Regional de </w:t>
      </w:r>
      <w:r w:rsidR="00A373B3" w:rsidRPr="00A373B3">
        <w:t>Revitalização e Sustentabilidade Socioambiental da 5ª Superintendência Regional da Codevasf</w:t>
      </w:r>
      <w:r w:rsidRPr="00A373B3">
        <w:t xml:space="preserve">, em </w:t>
      </w:r>
      <w:r w:rsidR="00A373B3" w:rsidRPr="00A373B3">
        <w:t>Maceió</w:t>
      </w:r>
      <w:r w:rsidRPr="00A373B3">
        <w:t xml:space="preserve">, no estado </w:t>
      </w:r>
      <w:r w:rsidR="00A373B3" w:rsidRPr="00A373B3">
        <w:t>de Alagoas</w:t>
      </w:r>
      <w:r w:rsidRPr="00A373B3">
        <w:t>, no telefone (</w:t>
      </w:r>
      <w:r w:rsidR="00A373B3" w:rsidRPr="00A373B3">
        <w:t>82</w:t>
      </w:r>
      <w:r w:rsidRPr="00A373B3">
        <w:t xml:space="preserve">) </w:t>
      </w:r>
      <w:r w:rsidR="00A373B3" w:rsidRPr="00A373B3">
        <w:t>3551</w:t>
      </w:r>
      <w:r w:rsidRPr="00A373B3">
        <w:t>-</w:t>
      </w:r>
      <w:r w:rsidR="00A373B3" w:rsidRPr="00A373B3">
        <w:t>94</w:t>
      </w:r>
      <w:r w:rsidR="00A83E5A">
        <w:t>29</w:t>
      </w:r>
      <w:r w:rsidRPr="00A373B3">
        <w:t>.</w:t>
      </w:r>
    </w:p>
    <w:p w14:paraId="76C67CAB" w14:textId="77777777" w:rsidR="00772659" w:rsidRPr="00042A46" w:rsidRDefault="00772659" w:rsidP="00BD657C"/>
    <w:p w14:paraId="05CC7EE0" w14:textId="617F617A" w:rsidR="00E5560C" w:rsidRPr="00042A46" w:rsidRDefault="00E5560C" w:rsidP="00491336">
      <w:pPr>
        <w:pStyle w:val="Ttulo1"/>
        <w:ind w:left="851" w:hanging="851"/>
      </w:pPr>
      <w:bookmarkStart w:id="28" w:name="_Toc182898465"/>
      <w:r w:rsidRPr="00042A46">
        <w:t>PROPOSTA</w:t>
      </w:r>
      <w:r w:rsidR="00491336" w:rsidRPr="00042A46">
        <w:t xml:space="preserve"> FINANCEIRA</w:t>
      </w:r>
      <w:bookmarkEnd w:id="28"/>
    </w:p>
    <w:p w14:paraId="05CC7EE1" w14:textId="77777777" w:rsidR="00E5560C" w:rsidRPr="00042A46" w:rsidRDefault="00E5560C" w:rsidP="00E5560C">
      <w:pPr>
        <w:rPr>
          <w:szCs w:val="20"/>
        </w:rPr>
      </w:pPr>
    </w:p>
    <w:p w14:paraId="4A86211A" w14:textId="38CCD78C" w:rsidR="00FF1CCA" w:rsidRPr="00042A46" w:rsidRDefault="00FF1CCA" w:rsidP="0023302E">
      <w:pPr>
        <w:numPr>
          <w:ilvl w:val="1"/>
          <w:numId w:val="27"/>
        </w:numPr>
        <w:ind w:left="851" w:hanging="851"/>
        <w:contextualSpacing/>
        <w:outlineLvl w:val="1"/>
        <w:rPr>
          <w:szCs w:val="20"/>
        </w:rPr>
      </w:pPr>
      <w:r w:rsidRPr="00042A46">
        <w:rPr>
          <w:szCs w:val="20"/>
        </w:rPr>
        <w:t xml:space="preserve">A Proposta </w:t>
      </w:r>
      <w:r w:rsidR="00971096">
        <w:rPr>
          <w:szCs w:val="20"/>
        </w:rPr>
        <w:t>Financeira</w:t>
      </w:r>
      <w:r w:rsidRPr="003E1317">
        <w:rPr>
          <w:bCs/>
          <w:sz w:val="22"/>
          <w:szCs w:val="20"/>
        </w:rPr>
        <w:t>,</w:t>
      </w:r>
      <w:r w:rsidRPr="003E1317">
        <w:rPr>
          <w:bCs/>
          <w:szCs w:val="20"/>
        </w:rPr>
        <w:t xml:space="preserve"> </w:t>
      </w:r>
      <w:r w:rsidR="002F5BF0">
        <w:rPr>
          <w:bCs/>
          <w:szCs w:val="20"/>
        </w:rPr>
        <w:t xml:space="preserve">por Item, </w:t>
      </w:r>
      <w:r w:rsidRPr="00042A46">
        <w:rPr>
          <w:szCs w:val="20"/>
        </w:rPr>
        <w:t>deverá ser firme e precisa,</w:t>
      </w:r>
      <w:r w:rsidR="00FE275D" w:rsidRPr="00042A46">
        <w:rPr>
          <w:szCs w:val="20"/>
        </w:rPr>
        <w:t xml:space="preserve"> com clareza e sem rasuras,</w:t>
      </w:r>
      <w:r w:rsidRPr="00042A46">
        <w:rPr>
          <w:szCs w:val="20"/>
        </w:rPr>
        <w:t xml:space="preserve"> limitada rigorosamente ao objeto desta licitação, e não poderá conter condições ou alternativas não previst</w:t>
      </w:r>
      <w:r w:rsidR="002F5BF0">
        <w:rPr>
          <w:szCs w:val="20"/>
        </w:rPr>
        <w:t>a</w:t>
      </w:r>
      <w:r w:rsidR="004A37BC" w:rsidRPr="00042A46">
        <w:rPr>
          <w:szCs w:val="20"/>
        </w:rPr>
        <w:t>s</w:t>
      </w:r>
      <w:r w:rsidRPr="00042A46">
        <w:rPr>
          <w:szCs w:val="20"/>
        </w:rPr>
        <w:t xml:space="preserve"> neste TR e seus anexos constitutivos.</w:t>
      </w:r>
    </w:p>
    <w:p w14:paraId="16B0B64B" w14:textId="77777777" w:rsidR="00FF1CCA" w:rsidRPr="00042A46" w:rsidRDefault="00FF1CCA" w:rsidP="00FF1CCA">
      <w:pPr>
        <w:rPr>
          <w:szCs w:val="20"/>
        </w:rPr>
      </w:pPr>
    </w:p>
    <w:p w14:paraId="144E188A" w14:textId="0258E9A7" w:rsidR="00FF1CCA" w:rsidRPr="00042A46" w:rsidRDefault="00FF1CCA" w:rsidP="00FF1CCA">
      <w:pPr>
        <w:numPr>
          <w:ilvl w:val="1"/>
          <w:numId w:val="1"/>
        </w:numPr>
        <w:ind w:left="851" w:hanging="851"/>
        <w:contextualSpacing/>
        <w:outlineLvl w:val="1"/>
        <w:rPr>
          <w:szCs w:val="20"/>
        </w:rPr>
      </w:pPr>
      <w:r w:rsidRPr="00042A46">
        <w:rPr>
          <w:szCs w:val="20"/>
        </w:rPr>
        <w:t>A Proposta consti</w:t>
      </w:r>
      <w:r w:rsidR="00FE275D" w:rsidRPr="00042A46">
        <w:rPr>
          <w:szCs w:val="20"/>
        </w:rPr>
        <w:t>tui-se dos seguintes documentos</w:t>
      </w:r>
      <w:r w:rsidRPr="00042A46">
        <w:rPr>
          <w:szCs w:val="20"/>
        </w:rPr>
        <w:t>:</w:t>
      </w:r>
    </w:p>
    <w:p w14:paraId="0F6A8671" w14:textId="77777777" w:rsidR="00FF1CCA" w:rsidRPr="00042A46" w:rsidRDefault="00FF1CCA" w:rsidP="00B90712">
      <w:pPr>
        <w:pStyle w:val="PargrafodaLista"/>
        <w:ind w:left="1276"/>
      </w:pPr>
    </w:p>
    <w:p w14:paraId="503CBD33" w14:textId="5CCE93A4" w:rsidR="008330F7" w:rsidRDefault="005037EE" w:rsidP="0023302E">
      <w:pPr>
        <w:pStyle w:val="PargrafodaLista"/>
        <w:numPr>
          <w:ilvl w:val="0"/>
          <w:numId w:val="39"/>
        </w:numPr>
        <w:ind w:left="1276" w:hanging="425"/>
      </w:pPr>
      <w:r w:rsidRPr="003E1317">
        <w:t xml:space="preserve">Planilha de Custos </w:t>
      </w:r>
      <w:r w:rsidR="004740ED" w:rsidRPr="00B90712">
        <w:t xml:space="preserve">do Valor da Proposta da Licitante </w:t>
      </w:r>
      <w:r w:rsidRPr="003E1317">
        <w:t xml:space="preserve">com todos os seus itens, devidamente preenchida, com clareza e sem rasuras, conforme </w:t>
      </w:r>
      <w:r w:rsidR="004740ED" w:rsidRPr="00B90712">
        <w:t>a Planilha de Custos do</w:t>
      </w:r>
      <w:r w:rsidR="00587682">
        <w:t xml:space="preserve"> </w:t>
      </w:r>
      <w:r w:rsidR="004740ED" w:rsidRPr="00B90712">
        <w:t>Orçamento de Referência</w:t>
      </w:r>
      <w:r w:rsidR="004740ED" w:rsidRPr="003E1317">
        <w:t xml:space="preserve"> </w:t>
      </w:r>
      <w:r w:rsidR="004740ED">
        <w:t>(</w:t>
      </w:r>
      <w:r w:rsidR="008E1667" w:rsidRPr="003E1317">
        <w:t>Anexo I</w:t>
      </w:r>
      <w:r w:rsidR="004740ED">
        <w:t>II)</w:t>
      </w:r>
      <w:r w:rsidR="008E1667" w:rsidRPr="003E1317">
        <w:t xml:space="preserve"> </w:t>
      </w:r>
      <w:r w:rsidRPr="003E1317">
        <w:t>(</w:t>
      </w:r>
      <w:r w:rsidR="004740ED" w:rsidRPr="00B90712">
        <w:t>Formulários Resumo,</w:t>
      </w:r>
      <w:r w:rsidR="004740ED">
        <w:t xml:space="preserve"> </w:t>
      </w:r>
      <w:r w:rsidR="004740ED" w:rsidRPr="00B90712">
        <w:t xml:space="preserve">Cronograma Físico </w:t>
      </w:r>
      <w:r w:rsidR="004740ED">
        <w:t xml:space="preserve">e </w:t>
      </w:r>
      <w:r w:rsidR="004740ED" w:rsidRPr="00B90712">
        <w:t>Financeiro</w:t>
      </w:r>
      <w:r w:rsidR="004740ED">
        <w:t>,</w:t>
      </w:r>
      <w:r w:rsidR="004740ED" w:rsidRPr="00B90712">
        <w:t xml:space="preserve"> P</w:t>
      </w:r>
      <w:r w:rsidR="004740ED">
        <w:t>1</w:t>
      </w:r>
      <w:r w:rsidR="004740ED" w:rsidRPr="00B90712">
        <w:t xml:space="preserve">, </w:t>
      </w:r>
      <w:proofErr w:type="spellStart"/>
      <w:r w:rsidR="004740ED" w:rsidRPr="00B90712">
        <w:t>FatorKa</w:t>
      </w:r>
      <w:proofErr w:type="spellEnd"/>
      <w:r w:rsidR="004740ED" w:rsidRPr="00B90712">
        <w:t xml:space="preserve">, </w:t>
      </w:r>
      <w:proofErr w:type="spellStart"/>
      <w:r w:rsidR="004740ED" w:rsidRPr="00B90712">
        <w:t>FatorKb</w:t>
      </w:r>
      <w:proofErr w:type="spellEnd"/>
      <w:r w:rsidR="004740ED" w:rsidRPr="00B90712">
        <w:t xml:space="preserve">, </w:t>
      </w:r>
      <w:proofErr w:type="spellStart"/>
      <w:r w:rsidR="004740ED" w:rsidRPr="00B90712">
        <w:t>FatorKc</w:t>
      </w:r>
      <w:proofErr w:type="spellEnd"/>
      <w:r w:rsidR="004740ED" w:rsidRPr="00B90712">
        <w:t xml:space="preserve">, </w:t>
      </w:r>
      <w:proofErr w:type="spellStart"/>
      <w:r w:rsidR="004740ED" w:rsidRPr="00B90712">
        <w:t>FatorKd</w:t>
      </w:r>
      <w:proofErr w:type="spellEnd"/>
      <w:r w:rsidR="004740ED" w:rsidRPr="00B90712">
        <w:t>, CPU-</w:t>
      </w:r>
      <w:proofErr w:type="spellStart"/>
      <w:r w:rsidR="004740ED" w:rsidRPr="00B90712">
        <w:t>VEICULO</w:t>
      </w:r>
      <w:r w:rsidR="004740ED">
        <w:t>_</w:t>
      </w:r>
      <w:r w:rsidR="004740ED" w:rsidRPr="00B90712">
        <w:t>Leve</w:t>
      </w:r>
      <w:proofErr w:type="spellEnd"/>
      <w:r w:rsidR="004740ED">
        <w:t xml:space="preserve"> e CPU mobiliário</w:t>
      </w:r>
      <w:r w:rsidRPr="003E1317">
        <w:t>)</w:t>
      </w:r>
      <w:r w:rsidR="003E1317" w:rsidRPr="003E1317">
        <w:t>,</w:t>
      </w:r>
      <w:r w:rsidRPr="003E1317">
        <w:t xml:space="preserve"> que é parte integrante deste </w:t>
      </w:r>
      <w:r w:rsidR="00EB2247" w:rsidRPr="003E1317">
        <w:t>T</w:t>
      </w:r>
      <w:r w:rsidR="004740ED">
        <w:t xml:space="preserve">ermo de </w:t>
      </w:r>
      <w:r w:rsidR="00EB2247" w:rsidRPr="003E1317">
        <w:t>R</w:t>
      </w:r>
      <w:r w:rsidR="004740ED">
        <w:t>eferência</w:t>
      </w:r>
      <w:r w:rsidRPr="003E1317">
        <w:t xml:space="preserve">, observando-se os preços </w:t>
      </w:r>
      <w:r w:rsidR="004740ED">
        <w:t>unitários</w:t>
      </w:r>
      <w:r w:rsidRPr="003E1317">
        <w:t xml:space="preserve"> orçados pela </w:t>
      </w:r>
      <w:r w:rsidR="00773508" w:rsidRPr="003E1317">
        <w:t>Codevasf</w:t>
      </w:r>
      <w:r w:rsidR="00D94A95" w:rsidRPr="003E1317">
        <w:t>.</w:t>
      </w:r>
    </w:p>
    <w:p w14:paraId="0B0EFAEF" w14:textId="77777777" w:rsidR="008A4113" w:rsidRPr="008A4113" w:rsidRDefault="008A4113" w:rsidP="002F1805"/>
    <w:p w14:paraId="386C1988" w14:textId="636ACCF9" w:rsidR="008A5D5D" w:rsidRDefault="00D94A95" w:rsidP="0023302E">
      <w:pPr>
        <w:pStyle w:val="PargrafodaLista"/>
        <w:numPr>
          <w:ilvl w:val="1"/>
          <w:numId w:val="39"/>
        </w:numPr>
      </w:pPr>
      <w:r w:rsidRPr="008A4113">
        <w:t xml:space="preserve">Junto com a proposta, as </w:t>
      </w:r>
      <w:r w:rsidR="0050178F" w:rsidRPr="008A4113">
        <w:t xml:space="preserve">Planilhas de Custos </w:t>
      </w:r>
      <w:r w:rsidR="002F1805">
        <w:t>da Licitante</w:t>
      </w:r>
      <w:r w:rsidR="006F5404" w:rsidRPr="008A4113">
        <w:t xml:space="preserve"> </w:t>
      </w:r>
      <w:r w:rsidRPr="008A4113">
        <w:t>deverão ser apresentadas em meio eletrônico (Microsoft Excel ou software livre)</w:t>
      </w:r>
      <w:r w:rsidR="00BE4155" w:rsidRPr="008A4113">
        <w:t>, em arquivo único</w:t>
      </w:r>
      <w:r w:rsidRPr="008A4113">
        <w:t>, sem proteção do arquivo, objetivando facilitar a conferência da mesma;</w:t>
      </w:r>
    </w:p>
    <w:p w14:paraId="6693FECF" w14:textId="40B5062C" w:rsidR="002F1805" w:rsidRDefault="008A5D5D" w:rsidP="0023302E">
      <w:pPr>
        <w:pStyle w:val="PargrafodaLista"/>
        <w:numPr>
          <w:ilvl w:val="1"/>
          <w:numId w:val="39"/>
        </w:numPr>
      </w:pPr>
      <w:r w:rsidRPr="008A5D5D">
        <w:t xml:space="preserve">As </w:t>
      </w:r>
      <w:r w:rsidR="002F1805">
        <w:t>P</w:t>
      </w:r>
      <w:r w:rsidRPr="008A5D5D">
        <w:t xml:space="preserve">lanilhas de Custos </w:t>
      </w:r>
      <w:r w:rsidR="002F1805">
        <w:t>da Licitante</w:t>
      </w:r>
      <w:r w:rsidRPr="008A5D5D">
        <w:t xml:space="preserve"> deverão ser preenchidas </w:t>
      </w:r>
      <w:r w:rsidR="002F1805">
        <w:t xml:space="preserve">e </w:t>
      </w:r>
      <w:r w:rsidRPr="008A5D5D">
        <w:t>assinadas por profissional competente, conforme os Artigos 13 e 14 da Lei nº 5.194/1966</w:t>
      </w:r>
      <w:r w:rsidR="00494C1A">
        <w:t>;</w:t>
      </w:r>
    </w:p>
    <w:p w14:paraId="21FC4947" w14:textId="5EB4EEA7" w:rsidR="002F1805" w:rsidRPr="008A4113" w:rsidRDefault="002F1805" w:rsidP="0023302E">
      <w:pPr>
        <w:pStyle w:val="PargrafodaLista"/>
        <w:numPr>
          <w:ilvl w:val="1"/>
          <w:numId w:val="39"/>
        </w:numPr>
      </w:pPr>
      <w:r w:rsidRPr="00B90712">
        <w:t>Não poderão ser apresentados preços unitários diferenciados para um mesmo serviço num mesmo item (lote), no entanto, poderão ser oferecidos preços diferentes em itens (lotes) distintos.</w:t>
      </w:r>
    </w:p>
    <w:p w14:paraId="71AD64C4" w14:textId="77777777" w:rsidR="008A4113" w:rsidRPr="008A4113" w:rsidRDefault="008A4113" w:rsidP="00A00F40">
      <w:pPr>
        <w:pStyle w:val="PargrafodaLista"/>
        <w:ind w:left="1276"/>
      </w:pPr>
    </w:p>
    <w:p w14:paraId="33577AE2" w14:textId="79A06C36" w:rsidR="00B90712" w:rsidRPr="00B90712" w:rsidRDefault="00B90712" w:rsidP="0023302E">
      <w:pPr>
        <w:pStyle w:val="PargrafodaLista"/>
        <w:numPr>
          <w:ilvl w:val="0"/>
          <w:numId w:val="39"/>
        </w:numPr>
        <w:ind w:left="1276" w:hanging="425"/>
      </w:pPr>
      <w:r w:rsidRPr="00B90712">
        <w:t>A licitante de melhor proposta classificada deverá apresentar as composições de preços unitários, em formulário próprio, ofertados por item e subitem, com clareza e sem rasuras, vedada a utilização de unidades genéricas ou indicadas como verba</w:t>
      </w:r>
      <w:r>
        <w:t>.</w:t>
      </w:r>
    </w:p>
    <w:p w14:paraId="16F60558" w14:textId="77777777" w:rsidR="00B90712" w:rsidRDefault="00B90712" w:rsidP="00B90712">
      <w:pPr>
        <w:pStyle w:val="PargrafodaLista"/>
        <w:ind w:left="1276"/>
        <w:rPr>
          <w:highlight w:val="yellow"/>
        </w:rPr>
      </w:pPr>
    </w:p>
    <w:p w14:paraId="71C3E256" w14:textId="3B1D2F7B" w:rsidR="00B90712" w:rsidRDefault="00B90712" w:rsidP="0023302E">
      <w:pPr>
        <w:pStyle w:val="PargrafodaLista"/>
        <w:numPr>
          <w:ilvl w:val="1"/>
          <w:numId w:val="39"/>
        </w:numPr>
      </w:pPr>
      <w:r w:rsidRPr="00B90712">
        <w:t>A planilha de composição de preços unitários deverá ser apresentada também em meio eletrônico (Microsoft Excel ou software livre), sem proteção do arquivo, objetivando facilitar a conferência da mesma;</w:t>
      </w:r>
    </w:p>
    <w:p w14:paraId="41D5444F" w14:textId="423DB2F1" w:rsidR="00B90712" w:rsidRPr="00B90712" w:rsidRDefault="00B90712" w:rsidP="0023302E">
      <w:pPr>
        <w:pStyle w:val="PargrafodaLista"/>
        <w:numPr>
          <w:ilvl w:val="1"/>
          <w:numId w:val="39"/>
        </w:numPr>
      </w:pPr>
      <w:r w:rsidRPr="005F78E0">
        <w:rPr>
          <w:szCs w:val="20"/>
        </w:rPr>
        <w:t>A licitante deverá apresentar a planilha de composição de preços unitários em conformidade com a Planilha de Custos do Valor da Proposta da Licitante</w:t>
      </w:r>
      <w:r>
        <w:rPr>
          <w:szCs w:val="20"/>
        </w:rPr>
        <w:t>;</w:t>
      </w:r>
    </w:p>
    <w:p w14:paraId="0E33FE72" w14:textId="3EB019FC" w:rsidR="00B90712" w:rsidRPr="00B90712" w:rsidRDefault="00B90712" w:rsidP="0023302E">
      <w:pPr>
        <w:pStyle w:val="PargrafodaLista"/>
        <w:numPr>
          <w:ilvl w:val="1"/>
          <w:numId w:val="39"/>
        </w:numPr>
      </w:pPr>
      <w:r w:rsidRPr="005F78E0">
        <w:rPr>
          <w:szCs w:val="20"/>
        </w:rPr>
        <w:lastRenderedPageBreak/>
        <w:t>A licitante deverá, na composição de preços unitários de mão de obra, observar os pisos salariais normativos da categoria correspondente, fixados por lei, dissídio coletivo, acordos ou convenções coletivas de trabalho do(s) município(s) onde ocorrerá(ão) o(s) serviço(s), ou, quando esta abranger mais de um município</w:t>
      </w:r>
      <w:r>
        <w:rPr>
          <w:szCs w:val="20"/>
        </w:rPr>
        <w:t>;</w:t>
      </w:r>
    </w:p>
    <w:p w14:paraId="02CF0265" w14:textId="5A853B82" w:rsidR="00B90712" w:rsidRPr="00B90712" w:rsidRDefault="00B90712" w:rsidP="0023302E">
      <w:pPr>
        <w:pStyle w:val="PargrafodaLista"/>
        <w:numPr>
          <w:ilvl w:val="1"/>
          <w:numId w:val="39"/>
        </w:numPr>
      </w:pPr>
      <w:r w:rsidRPr="005F78E0">
        <w:rPr>
          <w:szCs w:val="20"/>
        </w:rPr>
        <w:t>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r>
        <w:rPr>
          <w:szCs w:val="20"/>
        </w:rPr>
        <w:t>;</w:t>
      </w:r>
    </w:p>
    <w:p w14:paraId="08905B17" w14:textId="6831A9D8" w:rsidR="008A5D5D" w:rsidRPr="00B90712" w:rsidRDefault="005649ED" w:rsidP="0023302E">
      <w:pPr>
        <w:pStyle w:val="PargrafodaLista"/>
        <w:numPr>
          <w:ilvl w:val="1"/>
          <w:numId w:val="39"/>
        </w:numPr>
        <w:rPr>
          <w:szCs w:val="20"/>
        </w:rPr>
      </w:pPr>
      <w:r w:rsidRPr="00B90712">
        <w:rPr>
          <w:szCs w:val="20"/>
        </w:rPr>
        <w:t>Os salários dos profissionais referidos neste Termo de Referência não poderão ser inferiores ao piso estabelecido pela Lei nº 4.950A/66 (caso dos engenheiros)</w:t>
      </w:r>
      <w:r w:rsidR="00B90712">
        <w:rPr>
          <w:szCs w:val="20"/>
        </w:rPr>
        <w:t xml:space="preserve">, ao piso fixado pela </w:t>
      </w:r>
      <w:r w:rsidR="00B90712" w:rsidRPr="004606D0">
        <w:rPr>
          <w:szCs w:val="20"/>
        </w:rPr>
        <w:t>Convenção Coletiva</w:t>
      </w:r>
      <w:r w:rsidRPr="00B90712">
        <w:rPr>
          <w:szCs w:val="20"/>
        </w:rPr>
        <w:t xml:space="preserve"> </w:t>
      </w:r>
      <w:r w:rsidR="00B90712" w:rsidRPr="00B90712">
        <w:rPr>
          <w:szCs w:val="20"/>
        </w:rPr>
        <w:t xml:space="preserve">do Sindicato da Indústria da Construção do Estado de Alagoas – </w:t>
      </w:r>
      <w:proofErr w:type="spellStart"/>
      <w:r w:rsidR="00B90712" w:rsidRPr="00B90712">
        <w:rPr>
          <w:szCs w:val="20"/>
        </w:rPr>
        <w:t>Sinduscon</w:t>
      </w:r>
      <w:proofErr w:type="spellEnd"/>
      <w:r w:rsidR="00B90712" w:rsidRPr="00B90712">
        <w:rPr>
          <w:szCs w:val="20"/>
        </w:rPr>
        <w:t>/AL</w:t>
      </w:r>
      <w:r w:rsidR="00B90712">
        <w:rPr>
          <w:szCs w:val="20"/>
        </w:rPr>
        <w:t xml:space="preserve"> (caso dos técnicos) </w:t>
      </w:r>
      <w:r w:rsidRPr="00B90712">
        <w:rPr>
          <w:szCs w:val="20"/>
        </w:rPr>
        <w:t>ou aos pisos fixados pelos Conselhos Regionais de cada categoria profissional e em convenções, acordos ou dissídios coletivos de trabalho, onde houver</w:t>
      </w:r>
      <w:r w:rsidR="00B90712">
        <w:rPr>
          <w:szCs w:val="20"/>
        </w:rPr>
        <w:t>, sob pena de desclassificação da proposta</w:t>
      </w:r>
      <w:r w:rsidRPr="00B90712">
        <w:rPr>
          <w:szCs w:val="20"/>
        </w:rPr>
        <w:t>;</w:t>
      </w:r>
    </w:p>
    <w:p w14:paraId="09648628" w14:textId="7836D279" w:rsidR="008A5D5D" w:rsidRPr="00B90712" w:rsidRDefault="008A5D5D" w:rsidP="0023302E">
      <w:pPr>
        <w:pStyle w:val="PargrafodaLista"/>
        <w:numPr>
          <w:ilvl w:val="1"/>
          <w:numId w:val="39"/>
        </w:numPr>
        <w:rPr>
          <w:szCs w:val="20"/>
        </w:rPr>
      </w:pPr>
      <w:r w:rsidRPr="00B90712">
        <w:rPr>
          <w:szCs w:val="20"/>
        </w:rPr>
        <w:t>As composições de custos unitários poderão ser verificadas quanto à adequação ao objeto, cabendo à comissão solicitar a compatibilidade da composição de custo unitário ao objeto.</w:t>
      </w:r>
    </w:p>
    <w:p w14:paraId="05CC7EEC" w14:textId="77777777" w:rsidR="00D94A95" w:rsidRPr="00042A46" w:rsidRDefault="00D94A95" w:rsidP="00EB2247"/>
    <w:p w14:paraId="05CC7EED" w14:textId="76DCB590" w:rsidR="00D94A95" w:rsidRDefault="00D94A95" w:rsidP="0023302E">
      <w:pPr>
        <w:pStyle w:val="PargrafodaLista"/>
        <w:numPr>
          <w:ilvl w:val="0"/>
          <w:numId w:val="39"/>
        </w:numPr>
        <w:ind w:left="1276" w:hanging="425"/>
      </w:pPr>
      <w:r w:rsidRPr="008A4113">
        <w:t xml:space="preserve">Detalhamento dos Encargos Sociais </w:t>
      </w:r>
      <w:r w:rsidR="00AE4674" w:rsidRPr="00B45D30">
        <w:t>(</w:t>
      </w:r>
      <w:proofErr w:type="spellStart"/>
      <w:r w:rsidR="00B27C5B">
        <w:t>FatorKa</w:t>
      </w:r>
      <w:proofErr w:type="spellEnd"/>
      <w:r w:rsidR="00AE4674" w:rsidRPr="00B45D30">
        <w:t>)</w:t>
      </w:r>
      <w:r w:rsidR="00AE4674">
        <w:t xml:space="preserve"> – Anexo III</w:t>
      </w:r>
      <w:r w:rsidR="00B27C5B">
        <w:t>.</w:t>
      </w:r>
    </w:p>
    <w:p w14:paraId="1DB6B465" w14:textId="77777777" w:rsidR="00B45D30" w:rsidRDefault="00B45D30" w:rsidP="00B45D30"/>
    <w:p w14:paraId="1D8424AB" w14:textId="7A4762F9" w:rsidR="00B45D30" w:rsidRPr="00B45D30" w:rsidRDefault="00B45D30" w:rsidP="0023302E">
      <w:pPr>
        <w:pStyle w:val="PargrafodaLista"/>
        <w:numPr>
          <w:ilvl w:val="1"/>
          <w:numId w:val="39"/>
        </w:numPr>
        <w:rPr>
          <w:szCs w:val="20"/>
        </w:rPr>
      </w:pPr>
      <w:r w:rsidRPr="006F6224">
        <w:rPr>
          <w:szCs w:val="20"/>
        </w:rPr>
        <w:t xml:space="preserve">No Quadro </w:t>
      </w:r>
      <w:proofErr w:type="spellStart"/>
      <w:r w:rsidRPr="00B45D30">
        <w:rPr>
          <w:szCs w:val="20"/>
          <w:u w:val="single"/>
        </w:rPr>
        <w:t>FatorKa</w:t>
      </w:r>
      <w:proofErr w:type="spellEnd"/>
      <w:r w:rsidRPr="006F6224">
        <w:rPr>
          <w:szCs w:val="20"/>
        </w:rPr>
        <w:t xml:space="preserve">, </w:t>
      </w:r>
      <w:r w:rsidR="00E40760">
        <w:rPr>
          <w:szCs w:val="20"/>
        </w:rPr>
        <w:t>a</w:t>
      </w:r>
      <w:r w:rsidRPr="006F6224">
        <w:rPr>
          <w:szCs w:val="20"/>
        </w:rPr>
        <w:t xml:space="preserve"> Licitante deverá demonstrar os percentuais dos encargos sociais básicos definidos em legislação. Os grupos de encargos que recebem incidência e reincidência dos encargos básicos devem ser corretamente definidos</w:t>
      </w:r>
      <w:r w:rsidR="00455CC0">
        <w:rPr>
          <w:szCs w:val="20"/>
        </w:rPr>
        <w:t>.</w:t>
      </w:r>
    </w:p>
    <w:p w14:paraId="71F5103B" w14:textId="77777777" w:rsidR="00A00F40" w:rsidRPr="008A4113" w:rsidRDefault="00A00F40" w:rsidP="00A00F40">
      <w:pPr>
        <w:pStyle w:val="PargrafodaLista"/>
        <w:ind w:left="1276"/>
      </w:pPr>
    </w:p>
    <w:p w14:paraId="05CC7EEE" w14:textId="0E3D6E86" w:rsidR="008B1A0D" w:rsidRDefault="00B27C5B" w:rsidP="0023302E">
      <w:pPr>
        <w:pStyle w:val="PargrafodaLista"/>
        <w:numPr>
          <w:ilvl w:val="0"/>
          <w:numId w:val="39"/>
        </w:numPr>
        <w:ind w:left="1276" w:hanging="425"/>
      </w:pPr>
      <w:r w:rsidRPr="008A4113">
        <w:t>Detalhamento do</w:t>
      </w:r>
      <w:r>
        <w:t xml:space="preserve"> BDI </w:t>
      </w:r>
      <w:r w:rsidRPr="00B45D30">
        <w:t>(</w:t>
      </w:r>
      <w:proofErr w:type="spellStart"/>
      <w:r>
        <w:t>FatorKd</w:t>
      </w:r>
      <w:proofErr w:type="spellEnd"/>
      <w:r w:rsidRPr="00B45D30">
        <w:t>)</w:t>
      </w:r>
      <w:r>
        <w:t xml:space="preserve"> – Anexo III.</w:t>
      </w:r>
    </w:p>
    <w:p w14:paraId="74053773" w14:textId="072D2FCA" w:rsidR="00A00F40" w:rsidRDefault="00A00F40" w:rsidP="00A00F40">
      <w:pPr>
        <w:pStyle w:val="PargrafodaLista"/>
        <w:ind w:left="1276"/>
      </w:pPr>
    </w:p>
    <w:p w14:paraId="5583A897" w14:textId="37EF3C5F" w:rsidR="008C2191" w:rsidRPr="008C2191" w:rsidRDefault="008C2191" w:rsidP="0023302E">
      <w:pPr>
        <w:pStyle w:val="PargrafodaLista"/>
        <w:numPr>
          <w:ilvl w:val="1"/>
          <w:numId w:val="39"/>
        </w:numPr>
        <w:rPr>
          <w:szCs w:val="20"/>
        </w:rPr>
      </w:pPr>
      <w:r w:rsidRPr="008C2191">
        <w:rPr>
          <w:szCs w:val="20"/>
        </w:rPr>
        <w:t xml:space="preserve">Um quadro </w:t>
      </w:r>
      <w:r>
        <w:rPr>
          <w:szCs w:val="20"/>
        </w:rPr>
        <w:t xml:space="preserve">para o BDI </w:t>
      </w:r>
      <w:r w:rsidRPr="008C2191">
        <w:rPr>
          <w:szCs w:val="20"/>
        </w:rPr>
        <w:t>(</w:t>
      </w:r>
      <w:proofErr w:type="spellStart"/>
      <w:r w:rsidRPr="008C2191">
        <w:rPr>
          <w:szCs w:val="20"/>
        </w:rPr>
        <w:t>FatorKd</w:t>
      </w:r>
      <w:proofErr w:type="spellEnd"/>
      <w:r w:rsidRPr="008C2191">
        <w:rPr>
          <w:szCs w:val="20"/>
        </w:rPr>
        <w:t xml:space="preserve">), sob pena de desclassificação da proposta; </w:t>
      </w:r>
    </w:p>
    <w:p w14:paraId="36E78D09" w14:textId="77777777" w:rsidR="008C2191" w:rsidRPr="008C2191" w:rsidRDefault="008C2191" w:rsidP="0023302E">
      <w:pPr>
        <w:pStyle w:val="PargrafodaLista"/>
        <w:numPr>
          <w:ilvl w:val="1"/>
          <w:numId w:val="39"/>
        </w:numPr>
        <w:rPr>
          <w:szCs w:val="20"/>
        </w:rPr>
      </w:pPr>
      <w:r w:rsidRPr="008C2191">
        <w:rPr>
          <w:szCs w:val="20"/>
        </w:rPr>
        <w:t>No preenchimento dos Quadros – Detalhamento do BDI, a licitante deverá considerar todos os impostos, taxas e tributos, conforme previsto na legislação vigente, ou seja, aplicado sobre o preço de venda dos serviços;</w:t>
      </w:r>
    </w:p>
    <w:p w14:paraId="6C1A667D" w14:textId="6D872DE6" w:rsidR="008C2191" w:rsidRPr="008C2191" w:rsidRDefault="008C2191" w:rsidP="0023302E">
      <w:pPr>
        <w:pStyle w:val="PargrafodaLista"/>
        <w:numPr>
          <w:ilvl w:val="1"/>
          <w:numId w:val="39"/>
        </w:numPr>
        <w:rPr>
          <w:szCs w:val="20"/>
        </w:rPr>
      </w:pPr>
      <w:r w:rsidRPr="008C2191">
        <w:rPr>
          <w:szCs w:val="20"/>
        </w:rPr>
        <w:t>Deverá ser considerado</w:t>
      </w:r>
      <w:r w:rsidR="00A4368D">
        <w:rPr>
          <w:szCs w:val="20"/>
        </w:rPr>
        <w:t>,</w:t>
      </w:r>
      <w:r w:rsidRPr="008C2191">
        <w:rPr>
          <w:szCs w:val="20"/>
        </w:rPr>
        <w:t xml:space="preserve"> no BDI, o ISS do município onde serão executados os serviços. No caso de serviços que abranjam municípios distintos, para definição do ISS médio, deverá ser calculado com base na legislação de cada município e verificação de seu respectivo peso no volume dos serviços;</w:t>
      </w:r>
    </w:p>
    <w:p w14:paraId="4BDAA98B" w14:textId="77777777" w:rsidR="008C2191" w:rsidRPr="008C2191" w:rsidRDefault="008C2191" w:rsidP="0023302E">
      <w:pPr>
        <w:pStyle w:val="PargrafodaLista"/>
        <w:numPr>
          <w:ilvl w:val="1"/>
          <w:numId w:val="39"/>
        </w:numPr>
        <w:rPr>
          <w:szCs w:val="20"/>
        </w:rPr>
      </w:pPr>
      <w:r w:rsidRPr="008C2191">
        <w:rPr>
          <w:szCs w:val="20"/>
        </w:rPr>
        <w:t>Não poderão ser considerados no Detalhamento do BDI, bem como na Planilha de Custos do Valor da Proposta da Licitante, os tributos: Imposto de Renda Pessoa Jurídica – IRPJ e a Contribuição Social Sobre o Lucro Líquido – CSLL;</w:t>
      </w:r>
    </w:p>
    <w:p w14:paraId="1EA71523" w14:textId="20277A1C" w:rsidR="008C2191" w:rsidRPr="008C2191" w:rsidRDefault="008C2191" w:rsidP="0023302E">
      <w:pPr>
        <w:pStyle w:val="PargrafodaLista"/>
        <w:numPr>
          <w:ilvl w:val="1"/>
          <w:numId w:val="39"/>
        </w:numPr>
        <w:rPr>
          <w:szCs w:val="20"/>
        </w:rPr>
      </w:pPr>
      <w:r w:rsidRPr="008C2191">
        <w:rPr>
          <w:szCs w:val="20"/>
        </w:rPr>
        <w:t xml:space="preserve">No detalhamento do BDI – </w:t>
      </w:r>
      <w:proofErr w:type="spellStart"/>
      <w:r w:rsidR="00A4368D" w:rsidRPr="008C2191">
        <w:rPr>
          <w:szCs w:val="20"/>
        </w:rPr>
        <w:t>FatorKd</w:t>
      </w:r>
      <w:proofErr w:type="spellEnd"/>
      <w:r w:rsidRPr="008C2191">
        <w:rPr>
          <w:szCs w:val="20"/>
        </w:rPr>
        <w:t>, não deverá constar do item “Despesas Financeiras” a previsão de despesas relativas aos dissídios;</w:t>
      </w:r>
    </w:p>
    <w:p w14:paraId="6B8F1958" w14:textId="5AF14229" w:rsidR="00A00F40" w:rsidRPr="008C2191" w:rsidRDefault="008C2191" w:rsidP="0023302E">
      <w:pPr>
        <w:pStyle w:val="PargrafodaLista"/>
        <w:numPr>
          <w:ilvl w:val="1"/>
          <w:numId w:val="39"/>
        </w:numPr>
        <w:rPr>
          <w:szCs w:val="20"/>
        </w:rPr>
      </w:pPr>
      <w:r w:rsidRPr="008C2191">
        <w:rPr>
          <w:szCs w:val="20"/>
        </w:rP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 de 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r w:rsidR="00A4368D">
        <w:rPr>
          <w:szCs w:val="20"/>
        </w:rPr>
        <w:t>.</w:t>
      </w:r>
    </w:p>
    <w:p w14:paraId="05CC7EEF" w14:textId="77777777" w:rsidR="008B1A0D" w:rsidRPr="008A4113" w:rsidRDefault="008B1A0D" w:rsidP="00CE2A22"/>
    <w:p w14:paraId="05CC7EF0" w14:textId="7A1D6B7D" w:rsidR="00EB2247" w:rsidRDefault="00E74024" w:rsidP="0023302E">
      <w:pPr>
        <w:pStyle w:val="PargrafodaLista"/>
        <w:numPr>
          <w:ilvl w:val="0"/>
          <w:numId w:val="39"/>
        </w:numPr>
        <w:ind w:left="1276" w:hanging="425"/>
      </w:pPr>
      <w:r w:rsidRPr="005F78E0">
        <w:rPr>
          <w:szCs w:val="20"/>
        </w:rPr>
        <w:t>Cronograma Físico-Financeiro dos itens da Planilha de Custos do Valor da Proposta da Licitante, obedecendo às atividades e prazos, com quantitativos previstos mês a mês, observando o prazo estabelecido para a execução dos serviços, conforme estabelecido neste TR</w:t>
      </w:r>
      <w:r>
        <w:rPr>
          <w:szCs w:val="20"/>
        </w:rPr>
        <w:t>.</w:t>
      </w:r>
    </w:p>
    <w:p w14:paraId="32713337" w14:textId="77777777" w:rsidR="00F24F1D" w:rsidRPr="00042A46" w:rsidRDefault="00F24F1D" w:rsidP="00F24F1D"/>
    <w:p w14:paraId="05CC7EF3" w14:textId="7442ADD1" w:rsidR="00E5560C" w:rsidRDefault="001B2CD1" w:rsidP="002D3ACB">
      <w:pPr>
        <w:numPr>
          <w:ilvl w:val="1"/>
          <w:numId w:val="1"/>
        </w:numPr>
        <w:ind w:left="851" w:hanging="851"/>
        <w:contextualSpacing/>
        <w:outlineLvl w:val="1"/>
      </w:pPr>
      <w:r w:rsidRPr="00042A46">
        <w:t>A Proposta deverá ser datada e assi</w:t>
      </w:r>
      <w:r w:rsidR="00B66FC1" w:rsidRPr="00042A46">
        <w:t>nada pelo representante legal d</w:t>
      </w:r>
      <w:r w:rsidR="00E40760">
        <w:t>a</w:t>
      </w:r>
      <w:r w:rsidRPr="00042A46">
        <w:t xml:space="preserve"> licitante, com o valor global evidenciado em separado na 1ª folha da proposta, em algarismo e por extenso, </w:t>
      </w:r>
      <w:r w:rsidRPr="00042A46">
        <w:lastRenderedPageBreak/>
        <w:t xml:space="preserve">baseado nos quantitativos dos serviços descritos na Planilha de Custos </w:t>
      </w:r>
      <w:r w:rsidR="00A86803" w:rsidRPr="005F78E0">
        <w:rPr>
          <w:szCs w:val="20"/>
        </w:rPr>
        <w:t>do Valor da Proposta da Licitante</w:t>
      </w:r>
      <w:r w:rsidRPr="00042A46">
        <w:t>, nela incluídos todos os impostos e taxas, emolumentos e tributos, leis, encargos sociais e previdenciários, lucro, despesas indiretas, custos relativos à mão</w:t>
      </w:r>
      <w:r w:rsidR="008E098E">
        <w:t xml:space="preserve"> </w:t>
      </w:r>
      <w:r w:rsidRPr="00042A46">
        <w:t>de</w:t>
      </w:r>
      <w:r w:rsidR="008E098E">
        <w:t xml:space="preserve"> </w:t>
      </w:r>
      <w:r w:rsidRPr="00042A46">
        <w:t>obra</w:t>
      </w:r>
      <w:r w:rsidR="00A86803">
        <w:t>,</w:t>
      </w:r>
      <w:r w:rsidRPr="00042A46">
        <w:t xml:space="preserve"> ao transporte </w:t>
      </w:r>
      <w:r w:rsidR="00A86803" w:rsidRPr="005F78E0">
        <w:rPr>
          <w:szCs w:val="20"/>
        </w:rPr>
        <w:t>de ferramentas e equipamentos necessários à sua execução até o local da execução dos serviços de engenharia</w:t>
      </w:r>
      <w:r w:rsidR="00E5560C" w:rsidRPr="00042A46">
        <w:t>.</w:t>
      </w:r>
    </w:p>
    <w:p w14:paraId="47269F8E" w14:textId="77777777" w:rsidR="00A86803" w:rsidRDefault="00A86803" w:rsidP="00A86803">
      <w:pPr>
        <w:ind w:left="851"/>
        <w:contextualSpacing/>
        <w:outlineLvl w:val="1"/>
      </w:pPr>
    </w:p>
    <w:p w14:paraId="716AAD86" w14:textId="2DE318AB" w:rsidR="00A86803" w:rsidRPr="00042A46" w:rsidRDefault="00A86803" w:rsidP="002D3ACB">
      <w:pPr>
        <w:numPr>
          <w:ilvl w:val="1"/>
          <w:numId w:val="1"/>
        </w:numPr>
        <w:ind w:left="851" w:hanging="851"/>
        <w:contextualSpacing/>
        <w:outlineLvl w:val="1"/>
      </w:pPr>
      <w:r w:rsidRPr="005F78E0">
        <w:rPr>
          <w:bCs/>
          <w:szCs w:val="20"/>
        </w:rPr>
        <w:t xml:space="preserve">Os custos máximos </w:t>
      </w:r>
      <w:r>
        <w:rPr>
          <w:bCs/>
          <w:szCs w:val="20"/>
        </w:rPr>
        <w:t>da</w:t>
      </w:r>
      <w:r w:rsidRPr="005F78E0">
        <w:rPr>
          <w:bCs/>
          <w:szCs w:val="20"/>
        </w:rPr>
        <w:t xml:space="preserve"> instalação do </w:t>
      </w:r>
      <w:r>
        <w:rPr>
          <w:bCs/>
          <w:szCs w:val="20"/>
        </w:rPr>
        <w:t>escritório</w:t>
      </w:r>
      <w:r w:rsidRPr="005F78E0">
        <w:rPr>
          <w:bCs/>
          <w:szCs w:val="20"/>
        </w:rPr>
        <w:t xml:space="preserve"> de apoio dos serviços serão aqueles constantes da Planilha de Custos do Orçamento de Referência – </w:t>
      </w:r>
      <w:r w:rsidR="000A4E07">
        <w:t>Anexo III</w:t>
      </w:r>
      <w:r w:rsidR="000A4E07">
        <w:rPr>
          <w:bCs/>
          <w:szCs w:val="20"/>
        </w:rPr>
        <w:t xml:space="preserve">, </w:t>
      </w:r>
      <w:r w:rsidRPr="005F78E0">
        <w:rPr>
          <w:bCs/>
          <w:szCs w:val="20"/>
        </w:rPr>
        <w:t>e que integram o presente edital</w:t>
      </w:r>
      <w:r>
        <w:rPr>
          <w:bCs/>
          <w:szCs w:val="20"/>
        </w:rPr>
        <w:t>.</w:t>
      </w:r>
    </w:p>
    <w:p w14:paraId="3295A0FA" w14:textId="77777777" w:rsidR="00B32FB8" w:rsidRPr="00042A46" w:rsidRDefault="00B32FB8" w:rsidP="009B522D"/>
    <w:p w14:paraId="0BD68CF7" w14:textId="77777777" w:rsidR="0087308E" w:rsidRDefault="000A4E07" w:rsidP="0087308E">
      <w:pPr>
        <w:pStyle w:val="Ttulo2"/>
        <w:ind w:hanging="792"/>
      </w:pPr>
      <w:r w:rsidRPr="00C03740">
        <w:t xml:space="preserve">A licitante deverá utilizar, sempre que possível, nos valores propostos, mão de obra, materiais, tecnologias e matérias primas existentes no local da execução </w:t>
      </w:r>
      <w:r>
        <w:t>dos</w:t>
      </w:r>
      <w:r w:rsidRPr="00C03740">
        <w:t xml:space="preserve"> serviços de engenharia, desde que não se produzam prejuízos à eficiência na execução do objeto e que seja respeitado o limite do orçamento estimado para a contratação</w:t>
      </w:r>
      <w:r w:rsidR="00CD690A" w:rsidRPr="00042A46">
        <w:t>.</w:t>
      </w:r>
    </w:p>
    <w:p w14:paraId="0104769B" w14:textId="77777777" w:rsidR="0087308E" w:rsidRPr="0087308E" w:rsidRDefault="0087308E" w:rsidP="0087308E"/>
    <w:p w14:paraId="7E717BEA" w14:textId="0EB689F1" w:rsidR="0087308E" w:rsidRPr="0087308E" w:rsidRDefault="0087308E" w:rsidP="0087308E">
      <w:pPr>
        <w:pStyle w:val="Ttulo2"/>
        <w:ind w:hanging="792"/>
      </w:pPr>
      <w:r w:rsidRPr="0087308E">
        <w:t>A Codevasf não se desobriga do fornecimento de água, energia elétrica ou quaisquer outros serviços necessários à execução dos serviços</w:t>
      </w:r>
    </w:p>
    <w:p w14:paraId="05CC7EFC" w14:textId="77777777" w:rsidR="00210A4B" w:rsidRPr="00042A46" w:rsidRDefault="00210A4B" w:rsidP="00E50CE8"/>
    <w:p w14:paraId="05CC7EFD" w14:textId="77777777" w:rsidR="00A91A1D" w:rsidRPr="00042A46" w:rsidRDefault="00B66FC1" w:rsidP="00B32FB8">
      <w:pPr>
        <w:pStyle w:val="Ttulo2"/>
        <w:ind w:left="851" w:hanging="851"/>
      </w:pPr>
      <w:r w:rsidRPr="00042A46">
        <w:t>O</w:t>
      </w:r>
      <w:r w:rsidR="00A91A1D" w:rsidRPr="00042A46">
        <w:t xml:space="preserve"> Licitante deverá prever custos com combustível, lubrificantes, manutenção, depreciação, licenciamento, seguro e impostos dos veículos em sua Proposta.</w:t>
      </w:r>
    </w:p>
    <w:p w14:paraId="7C47FBD2" w14:textId="77777777" w:rsidR="00772659" w:rsidRPr="00042A46" w:rsidRDefault="00772659" w:rsidP="00DA6B69"/>
    <w:p w14:paraId="31FC2215" w14:textId="77777777" w:rsidR="00E22EA3" w:rsidRPr="005F11F1" w:rsidRDefault="00E22EA3" w:rsidP="005F11F1">
      <w:pPr>
        <w:pStyle w:val="Ttulo1"/>
        <w:ind w:left="851" w:hanging="851"/>
      </w:pPr>
      <w:bookmarkStart w:id="29" w:name="_Toc74837257"/>
      <w:bookmarkStart w:id="30" w:name="_Toc182898466"/>
      <w:r w:rsidRPr="005F11F1">
        <w:t>DOCUMENTAÇÃO DE HABILITAÇÃO</w:t>
      </w:r>
      <w:bookmarkEnd w:id="29"/>
      <w:bookmarkEnd w:id="30"/>
    </w:p>
    <w:p w14:paraId="30B45054" w14:textId="77777777" w:rsidR="00E22EA3" w:rsidRPr="00042A46" w:rsidRDefault="00E22EA3" w:rsidP="00E22EA3">
      <w:pPr>
        <w:rPr>
          <w:szCs w:val="20"/>
        </w:rPr>
      </w:pPr>
    </w:p>
    <w:p w14:paraId="107A720C" w14:textId="77777777" w:rsidR="00E22EA3" w:rsidRPr="00042A46" w:rsidRDefault="00E22EA3" w:rsidP="00E22EA3">
      <w:pPr>
        <w:numPr>
          <w:ilvl w:val="1"/>
          <w:numId w:val="1"/>
        </w:numPr>
        <w:ind w:left="851" w:hanging="851"/>
        <w:contextualSpacing/>
        <w:outlineLvl w:val="1"/>
        <w:rPr>
          <w:b/>
          <w:szCs w:val="20"/>
        </w:rPr>
      </w:pPr>
      <w:r w:rsidRPr="00042A46">
        <w:rPr>
          <w:b/>
          <w:szCs w:val="20"/>
        </w:rPr>
        <w:t>QUALIFICAÇÃO TÉCNICA</w:t>
      </w:r>
    </w:p>
    <w:p w14:paraId="4475ED6F" w14:textId="77777777" w:rsidR="00E22EA3" w:rsidRPr="00042A46" w:rsidRDefault="00E22EA3" w:rsidP="00E22EA3">
      <w:pPr>
        <w:rPr>
          <w:szCs w:val="20"/>
        </w:rPr>
      </w:pPr>
    </w:p>
    <w:p w14:paraId="7B228234" w14:textId="461539C4" w:rsidR="00E22EA3" w:rsidRPr="00042A46" w:rsidRDefault="00E40760" w:rsidP="00E22EA3">
      <w:pPr>
        <w:numPr>
          <w:ilvl w:val="2"/>
          <w:numId w:val="1"/>
        </w:numPr>
        <w:ind w:left="851" w:hanging="851"/>
        <w:contextualSpacing/>
        <w:outlineLvl w:val="2"/>
        <w:rPr>
          <w:szCs w:val="20"/>
        </w:rPr>
      </w:pPr>
      <w:r>
        <w:rPr>
          <w:szCs w:val="20"/>
        </w:rPr>
        <w:t>A</w:t>
      </w:r>
      <w:r w:rsidR="00E22EA3" w:rsidRPr="00042A46">
        <w:rPr>
          <w:szCs w:val="20"/>
        </w:rPr>
        <w:t xml:space="preserve"> Licitante deverá apresentar os seguintes documentos:</w:t>
      </w:r>
    </w:p>
    <w:p w14:paraId="05CC7F08" w14:textId="77777777" w:rsidR="005B2B2E" w:rsidRPr="00042A46" w:rsidRDefault="005B2B2E" w:rsidP="005B2B2E">
      <w:pPr>
        <w:rPr>
          <w:szCs w:val="20"/>
        </w:rPr>
      </w:pPr>
    </w:p>
    <w:p w14:paraId="05CC7F09" w14:textId="3B87D162" w:rsidR="008D4020" w:rsidRPr="00042A46" w:rsidRDefault="008D4020" w:rsidP="00636624">
      <w:pPr>
        <w:pStyle w:val="PargrafodaLista"/>
        <w:numPr>
          <w:ilvl w:val="0"/>
          <w:numId w:val="3"/>
        </w:numPr>
        <w:spacing w:after="120"/>
        <w:ind w:left="1418" w:hanging="567"/>
        <w:contextualSpacing w:val="0"/>
        <w:rPr>
          <w:szCs w:val="20"/>
        </w:rPr>
      </w:pPr>
      <w:r w:rsidRPr="00042A46">
        <w:rPr>
          <w:szCs w:val="20"/>
        </w:rPr>
        <w:t xml:space="preserve">Registro ou inscrição da empresa </w:t>
      </w:r>
      <w:r w:rsidRPr="00692C29">
        <w:rPr>
          <w:szCs w:val="20"/>
        </w:rPr>
        <w:t>no C</w:t>
      </w:r>
      <w:r w:rsidR="00AA5A1D" w:rsidRPr="00692C29">
        <w:rPr>
          <w:szCs w:val="20"/>
        </w:rPr>
        <w:t>onselho Regional de Engenharia</w:t>
      </w:r>
      <w:r w:rsidRPr="00692C29">
        <w:rPr>
          <w:szCs w:val="20"/>
        </w:rPr>
        <w:t xml:space="preserve"> e Agronomia (CREA)</w:t>
      </w:r>
      <w:r w:rsidR="00AA5A1D" w:rsidRPr="00692C29">
        <w:rPr>
          <w:szCs w:val="20"/>
        </w:rPr>
        <w:t xml:space="preserve">, </w:t>
      </w:r>
      <w:r w:rsidRPr="00692C29">
        <w:rPr>
          <w:szCs w:val="20"/>
        </w:rPr>
        <w:t xml:space="preserve">demonstrando o ramo de atividade </w:t>
      </w:r>
      <w:r w:rsidRPr="00042A46">
        <w:rPr>
          <w:szCs w:val="20"/>
        </w:rPr>
        <w:t xml:space="preserve">pertinente e compatível com o objeto </w:t>
      </w:r>
      <w:r w:rsidR="0040735B" w:rsidRPr="00042A46">
        <w:rPr>
          <w:szCs w:val="20"/>
        </w:rPr>
        <w:t>deste</w:t>
      </w:r>
      <w:r w:rsidRPr="00042A46">
        <w:rPr>
          <w:szCs w:val="20"/>
        </w:rPr>
        <w:t xml:space="preserve"> </w:t>
      </w:r>
      <w:r w:rsidR="00373E4E" w:rsidRPr="00042A46">
        <w:rPr>
          <w:szCs w:val="20"/>
        </w:rPr>
        <w:t>Termo de Referência</w:t>
      </w:r>
      <w:r w:rsidRPr="00042A46">
        <w:rPr>
          <w:szCs w:val="20"/>
        </w:rPr>
        <w:t>;</w:t>
      </w:r>
    </w:p>
    <w:p w14:paraId="5A560C65" w14:textId="4DF132BB" w:rsidR="000441DA" w:rsidRPr="00042A46" w:rsidRDefault="000441DA" w:rsidP="000441DA">
      <w:pPr>
        <w:pStyle w:val="PargrafodaLista"/>
        <w:numPr>
          <w:ilvl w:val="0"/>
          <w:numId w:val="3"/>
        </w:numPr>
        <w:spacing w:after="120"/>
        <w:ind w:left="1418" w:hanging="567"/>
        <w:contextualSpacing w:val="0"/>
      </w:pPr>
      <w:r w:rsidRPr="0088570C">
        <w:rPr>
          <w:szCs w:val="20"/>
        </w:rPr>
        <w:t>DECLARAÇÃO</w:t>
      </w:r>
      <w:r w:rsidRPr="0088570C">
        <w:t xml:space="preserve"> DE CONHECIMENTO DO LOCAL DE EXECUÇÃO DOS SERVIÇOS (conforme item 7 e </w:t>
      </w:r>
      <w:r w:rsidRPr="0088570C">
        <w:fldChar w:fldCharType="begin"/>
      </w:r>
      <w:r w:rsidRPr="0088570C">
        <w:instrText xml:space="preserve"> REF _Ref450205804 \h  \* MERGEFORMAT </w:instrText>
      </w:r>
      <w:r w:rsidRPr="0088570C">
        <w:fldChar w:fldCharType="separate"/>
      </w:r>
      <w:r w:rsidR="00134116" w:rsidRPr="00042A46">
        <w:t xml:space="preserve">Anexo </w:t>
      </w:r>
      <w:r w:rsidR="00134116">
        <w:rPr>
          <w:noProof/>
        </w:rPr>
        <w:t>II</w:t>
      </w:r>
      <w:r w:rsidRPr="0088570C">
        <w:fldChar w:fldCharType="end"/>
      </w:r>
      <w:r w:rsidRPr="0088570C">
        <w:t>)</w:t>
      </w:r>
      <w:r w:rsidR="0088570C" w:rsidRPr="0088570C">
        <w:t>,</w:t>
      </w:r>
      <w:r w:rsidRPr="0088570C">
        <w:t xml:space="preserve"> informando que tem conhecimento </w:t>
      </w:r>
      <w:r w:rsidR="003A522A" w:rsidRPr="005F78E0">
        <w:rPr>
          <w:szCs w:val="20"/>
        </w:rPr>
        <w:t>da abrangência dos locais onde serão executadas os serviços de engenharia</w:t>
      </w:r>
      <w:r w:rsidRPr="00042A46">
        <w:t>, emitid</w:t>
      </w:r>
      <w:r w:rsidR="003A522A">
        <w:t>a</w:t>
      </w:r>
      <w:r w:rsidRPr="00042A46">
        <w:t xml:space="preserve"> pel</w:t>
      </w:r>
      <w:r w:rsidR="00E40760">
        <w:t>a</w:t>
      </w:r>
      <w:r w:rsidRPr="00042A46">
        <w:t xml:space="preserve"> própri</w:t>
      </w:r>
      <w:r w:rsidR="00E40760">
        <w:t>a</w:t>
      </w:r>
      <w:r w:rsidRPr="00042A46">
        <w:t xml:space="preserve"> licitante, assinada </w:t>
      </w:r>
      <w:r w:rsidR="002E0460" w:rsidRPr="00042A46">
        <w:t>pelo (</w:t>
      </w:r>
      <w:r w:rsidRPr="00042A46">
        <w:t>s) o(s) Responsável(</w:t>
      </w:r>
      <w:proofErr w:type="spellStart"/>
      <w:r w:rsidRPr="00042A46">
        <w:t>is</w:t>
      </w:r>
      <w:proofErr w:type="spellEnd"/>
      <w:r w:rsidRPr="00042A46">
        <w:t>) Técnico(s) ou Representante Legal.</w:t>
      </w:r>
    </w:p>
    <w:p w14:paraId="05CC7F24" w14:textId="5E31916C" w:rsidR="009C15E8" w:rsidRPr="00CC5531" w:rsidRDefault="000441DA" w:rsidP="00FD220F">
      <w:pPr>
        <w:pStyle w:val="PargrafodaLista"/>
        <w:numPr>
          <w:ilvl w:val="0"/>
          <w:numId w:val="3"/>
        </w:numPr>
        <w:spacing w:after="120"/>
        <w:ind w:left="1418" w:hanging="567"/>
        <w:contextualSpacing w:val="0"/>
        <w:rPr>
          <w:color w:val="00B0F0"/>
          <w:szCs w:val="20"/>
        </w:rPr>
      </w:pPr>
      <w:r w:rsidRPr="00042A46">
        <w:rPr>
          <w:b/>
        </w:rPr>
        <w:t>Capacidade Técnico Operacional</w:t>
      </w:r>
      <w:r w:rsidRPr="00042A46">
        <w:t xml:space="preserve">: </w:t>
      </w:r>
      <w:r w:rsidR="00843D38" w:rsidRPr="005F78E0">
        <w:rPr>
          <w:szCs w:val="20"/>
        </w:rPr>
        <w:t>Certidão(ões) ou</w:t>
      </w:r>
      <w:r w:rsidR="00843D38">
        <w:rPr>
          <w:szCs w:val="20"/>
        </w:rPr>
        <w:t xml:space="preserve"> </w:t>
      </w:r>
      <w:r w:rsidR="00843D38" w:rsidRPr="005F78E0">
        <w:rPr>
          <w:szCs w:val="20"/>
        </w:rPr>
        <w:t xml:space="preserve">Atestado(s) de capacidade técnica, em nome da empresa, exclusivamente como contratada, expedido por pessoa jurídica de direito público ou privado, acompanhado(s) do(s) documento(s) listado(s) nas alíneas deste subitem, </w:t>
      </w:r>
      <w:r w:rsidR="00843D38" w:rsidRPr="005F78E0">
        <w:rPr>
          <w:b/>
          <w:szCs w:val="20"/>
        </w:rPr>
        <w:t xml:space="preserve">comprovando a execução </w:t>
      </w:r>
      <w:r w:rsidR="00843D38" w:rsidRPr="00843D38">
        <w:rPr>
          <w:bCs/>
          <w:szCs w:val="20"/>
        </w:rPr>
        <w:t xml:space="preserve">de </w:t>
      </w:r>
      <w:r w:rsidRPr="009B44B4">
        <w:t xml:space="preserve">serviços </w:t>
      </w:r>
      <w:r w:rsidR="00801BAC" w:rsidRPr="009B44B4">
        <w:t xml:space="preserve">de </w:t>
      </w:r>
      <w:r w:rsidR="009B44B4" w:rsidRPr="009B44B4">
        <w:t>supervisão/</w:t>
      </w:r>
      <w:r w:rsidR="00801BAC" w:rsidRPr="009B44B4">
        <w:t xml:space="preserve">apoio </w:t>
      </w:r>
      <w:r w:rsidR="009B44B4" w:rsidRPr="009B44B4">
        <w:t>à fiscalização em obras de abastecimento de água</w:t>
      </w:r>
      <w:r w:rsidR="00801BAC" w:rsidRPr="009B44B4">
        <w:t xml:space="preserve"> </w:t>
      </w:r>
      <w:r w:rsidRPr="009B44B4">
        <w:rPr>
          <w:szCs w:val="20"/>
        </w:rPr>
        <w:t>ou serviços similares</w:t>
      </w:r>
      <w:r w:rsidR="00392913" w:rsidRPr="009B44B4">
        <w:rPr>
          <w:szCs w:val="20"/>
        </w:rPr>
        <w:t>.</w:t>
      </w:r>
    </w:p>
    <w:p w14:paraId="50F112FB" w14:textId="58145A72" w:rsidR="00843D38" w:rsidRPr="005F78E0" w:rsidRDefault="00843D38" w:rsidP="00843D38">
      <w:pPr>
        <w:pStyle w:val="PargrafodaLista"/>
        <w:numPr>
          <w:ilvl w:val="0"/>
          <w:numId w:val="6"/>
        </w:numPr>
        <w:ind w:left="1843" w:hanging="425"/>
        <w:rPr>
          <w:bCs/>
          <w:szCs w:val="20"/>
        </w:rPr>
      </w:pPr>
      <w:r w:rsidRPr="005F78E0">
        <w:rPr>
          <w:szCs w:val="20"/>
        </w:rPr>
        <w:t>O(s) Atestado(s) devem ser acompanhado(s) da(s) respectiva(s):</w:t>
      </w:r>
    </w:p>
    <w:p w14:paraId="4B7202E5" w14:textId="77777777" w:rsidR="00843D38" w:rsidRPr="005F78E0" w:rsidRDefault="00843D38" w:rsidP="00C951AD">
      <w:pPr>
        <w:pStyle w:val="PargrafodaLista"/>
        <w:numPr>
          <w:ilvl w:val="0"/>
          <w:numId w:val="47"/>
        </w:numPr>
        <w:ind w:left="2127"/>
        <w:rPr>
          <w:szCs w:val="20"/>
        </w:rPr>
      </w:pPr>
      <w:r w:rsidRPr="005F78E0">
        <w:rPr>
          <w:szCs w:val="20"/>
        </w:rPr>
        <w:t>Certidão(ões) de Acervo Técnico (CAT) do(s) profissional(</w:t>
      </w:r>
      <w:proofErr w:type="spellStart"/>
      <w:r w:rsidRPr="005F78E0">
        <w:rPr>
          <w:szCs w:val="20"/>
        </w:rPr>
        <w:t>is</w:t>
      </w:r>
      <w:proofErr w:type="spellEnd"/>
      <w:r w:rsidRPr="005F78E0">
        <w:rPr>
          <w:szCs w:val="20"/>
        </w:rPr>
        <w:t>) responsável(</w:t>
      </w:r>
      <w:proofErr w:type="spellStart"/>
      <w:r w:rsidRPr="005F78E0">
        <w:rPr>
          <w:szCs w:val="20"/>
        </w:rPr>
        <w:t>is</w:t>
      </w:r>
      <w:proofErr w:type="spellEnd"/>
      <w:r w:rsidRPr="005F78E0">
        <w:rPr>
          <w:szCs w:val="20"/>
        </w:rPr>
        <w:t xml:space="preserve">) à época expedida(s) pelo Crea ou CAU da região onde os serviços foram executados; </w:t>
      </w:r>
      <w:r w:rsidRPr="005F78E0">
        <w:rPr>
          <w:b/>
          <w:szCs w:val="20"/>
        </w:rPr>
        <w:t>ou</w:t>
      </w:r>
      <w:r w:rsidRPr="005F78E0">
        <w:rPr>
          <w:szCs w:val="20"/>
        </w:rPr>
        <w:t xml:space="preserve"> </w:t>
      </w:r>
    </w:p>
    <w:p w14:paraId="220FC904" w14:textId="77777777" w:rsidR="00843D38" w:rsidRPr="00843D38" w:rsidRDefault="00843D38" w:rsidP="00C951AD">
      <w:pPr>
        <w:pStyle w:val="PargrafodaLista"/>
        <w:numPr>
          <w:ilvl w:val="0"/>
          <w:numId w:val="47"/>
        </w:numPr>
        <w:ind w:left="2127"/>
        <w:rPr>
          <w:szCs w:val="20"/>
        </w:rPr>
      </w:pPr>
      <w:r w:rsidRPr="005F78E0">
        <w:rPr>
          <w:szCs w:val="20"/>
        </w:rPr>
        <w:t xml:space="preserve">Certidão(ões) de Acervo Operacional (CAO); </w:t>
      </w:r>
      <w:r w:rsidRPr="005F78E0">
        <w:rPr>
          <w:b/>
        </w:rPr>
        <w:t>ou</w:t>
      </w:r>
    </w:p>
    <w:p w14:paraId="2D308118" w14:textId="529F6243" w:rsidR="00843D38" w:rsidRPr="00843D38" w:rsidRDefault="00843D38" w:rsidP="00C951AD">
      <w:pPr>
        <w:pStyle w:val="PargrafodaLista"/>
        <w:numPr>
          <w:ilvl w:val="0"/>
          <w:numId w:val="47"/>
        </w:numPr>
        <w:ind w:left="2127"/>
        <w:rPr>
          <w:szCs w:val="20"/>
        </w:rPr>
      </w:pPr>
      <w:r w:rsidRPr="005F78E0">
        <w:t>Anotação(ões) de Responsabilidade(s) Técnica(s) do(s) profissional(</w:t>
      </w:r>
      <w:proofErr w:type="spellStart"/>
      <w:r w:rsidRPr="005F78E0">
        <w:t>is</w:t>
      </w:r>
      <w:proofErr w:type="spellEnd"/>
      <w:r w:rsidRPr="005F78E0">
        <w:t>) responsável(</w:t>
      </w:r>
      <w:proofErr w:type="spellStart"/>
      <w:r w:rsidRPr="005F78E0">
        <w:t>is</w:t>
      </w:r>
      <w:proofErr w:type="spellEnd"/>
      <w:r w:rsidRPr="005F78E0">
        <w:t xml:space="preserve">) </w:t>
      </w:r>
      <w:r w:rsidRPr="001127FA">
        <w:t xml:space="preserve">pelo serviço </w:t>
      </w:r>
      <w:r w:rsidRPr="005F78E0">
        <w:t>vinculado(s) no(s) referido(s) atestado(s) e contrato de serviços entre a empresa licitante e a pessoa jurídica de direito público ou privado que emitiu o atestado</w:t>
      </w:r>
      <w:r>
        <w:t>.</w:t>
      </w:r>
    </w:p>
    <w:p w14:paraId="02F0C2E9" w14:textId="77777777" w:rsidR="00843D38" w:rsidRPr="00843D38" w:rsidRDefault="00843D38" w:rsidP="00843D38">
      <w:pPr>
        <w:pStyle w:val="PargrafodaLista"/>
        <w:ind w:left="2127"/>
        <w:rPr>
          <w:szCs w:val="20"/>
        </w:rPr>
      </w:pPr>
    </w:p>
    <w:p w14:paraId="2ED39455" w14:textId="23773DE4" w:rsidR="00843D38" w:rsidRPr="00843D38" w:rsidRDefault="00843D38" w:rsidP="00843D38">
      <w:pPr>
        <w:numPr>
          <w:ilvl w:val="0"/>
          <w:numId w:val="6"/>
        </w:numPr>
        <w:spacing w:after="120"/>
        <w:ind w:left="1843" w:hanging="425"/>
        <w:contextualSpacing/>
        <w:rPr>
          <w:bCs/>
        </w:rPr>
      </w:pPr>
      <w:r w:rsidRPr="005F78E0">
        <w:rPr>
          <w:szCs w:val="20"/>
        </w:rPr>
        <w:t>Definem-se como serviços de porte semelhantes àquelas que apresentam grandezas e características técnicas semelhantes às descritas no neste Termo de Referência</w:t>
      </w:r>
      <w:r>
        <w:t>.</w:t>
      </w:r>
    </w:p>
    <w:p w14:paraId="545EE5A3" w14:textId="77777777" w:rsidR="00843D38" w:rsidRPr="00843D38" w:rsidRDefault="00843D38" w:rsidP="00843D38">
      <w:pPr>
        <w:spacing w:after="120"/>
        <w:ind w:left="1843"/>
        <w:contextualSpacing/>
        <w:rPr>
          <w:bCs/>
        </w:rPr>
      </w:pPr>
    </w:p>
    <w:p w14:paraId="4B99BD7F" w14:textId="44780171" w:rsidR="00665278" w:rsidRPr="009B44B4" w:rsidRDefault="009B44B4" w:rsidP="009B44B4">
      <w:pPr>
        <w:numPr>
          <w:ilvl w:val="0"/>
          <w:numId w:val="6"/>
        </w:numPr>
        <w:spacing w:after="120"/>
        <w:ind w:left="1843" w:hanging="425"/>
        <w:contextualSpacing/>
        <w:rPr>
          <w:color w:val="00B0F0"/>
          <w:szCs w:val="20"/>
        </w:rPr>
      </w:pPr>
      <w:r w:rsidRPr="005F78E0">
        <w:rPr>
          <w:szCs w:val="20"/>
        </w:rPr>
        <w:t xml:space="preserve">Define-se como similares </w:t>
      </w:r>
      <w:r>
        <w:rPr>
          <w:szCs w:val="20"/>
        </w:rPr>
        <w:t xml:space="preserve">os </w:t>
      </w:r>
      <w:r w:rsidRPr="005F78E0">
        <w:t xml:space="preserve">serviços </w:t>
      </w:r>
      <w:r>
        <w:t xml:space="preserve">de </w:t>
      </w:r>
      <w:r w:rsidRPr="004353A1">
        <w:rPr>
          <w:szCs w:val="20"/>
        </w:rPr>
        <w:t>Supervisão</w:t>
      </w:r>
      <w:r>
        <w:rPr>
          <w:szCs w:val="20"/>
        </w:rPr>
        <w:t>/Apoio</w:t>
      </w:r>
      <w:r w:rsidRPr="004353A1">
        <w:rPr>
          <w:szCs w:val="20"/>
        </w:rPr>
        <w:t xml:space="preserve"> </w:t>
      </w:r>
      <w:r>
        <w:rPr>
          <w:szCs w:val="20"/>
        </w:rPr>
        <w:t>a fiscalização de</w:t>
      </w:r>
      <w:r w:rsidRPr="004353A1">
        <w:rPr>
          <w:szCs w:val="20"/>
        </w:rPr>
        <w:t xml:space="preserve"> obras de </w:t>
      </w:r>
      <w:r>
        <w:rPr>
          <w:szCs w:val="20"/>
        </w:rPr>
        <w:t>sistema de esgotamento sanitário</w:t>
      </w:r>
      <w:r w:rsidRPr="004353A1">
        <w:rPr>
          <w:szCs w:val="20"/>
        </w:rPr>
        <w:t xml:space="preserve">, </w:t>
      </w:r>
      <w:r>
        <w:rPr>
          <w:szCs w:val="20"/>
        </w:rPr>
        <w:t xml:space="preserve">drenagem de águas pluviais, adutoras, estações de bombeamento, </w:t>
      </w:r>
      <w:r w:rsidRPr="009B44B4">
        <w:rPr>
          <w:szCs w:val="20"/>
        </w:rPr>
        <w:t>irrigação</w:t>
      </w:r>
      <w:r w:rsidR="00063344" w:rsidRPr="009B44B4">
        <w:rPr>
          <w:szCs w:val="20"/>
        </w:rPr>
        <w:t>.</w:t>
      </w:r>
    </w:p>
    <w:p w14:paraId="3A957C3A" w14:textId="30DDE4A8" w:rsidR="00E5600B" w:rsidRPr="00042A46" w:rsidRDefault="00E5600B" w:rsidP="00781AE0">
      <w:pPr>
        <w:numPr>
          <w:ilvl w:val="0"/>
          <w:numId w:val="6"/>
        </w:numPr>
        <w:spacing w:after="120"/>
        <w:ind w:left="1843" w:hanging="425"/>
        <w:contextualSpacing/>
        <w:rPr>
          <w:szCs w:val="20"/>
        </w:rPr>
      </w:pPr>
      <w:r w:rsidRPr="00042A46">
        <w:rPr>
          <w:szCs w:val="20"/>
        </w:rPr>
        <w:lastRenderedPageBreak/>
        <w:t xml:space="preserve">Deverá(ão) constar do(s) atestado(s) ou da(s) certidão(ões) </w:t>
      </w:r>
      <w:r w:rsidRPr="00807782">
        <w:rPr>
          <w:szCs w:val="20"/>
        </w:rPr>
        <w:t xml:space="preserve">expedida(s) pelo CREA, </w:t>
      </w:r>
      <w:r w:rsidRPr="00042A46">
        <w:rPr>
          <w:szCs w:val="20"/>
        </w:rPr>
        <w:t>em destaque, os seguintes dados:</w:t>
      </w:r>
    </w:p>
    <w:p w14:paraId="13CB8C7F" w14:textId="77777777" w:rsidR="00E5600B" w:rsidRPr="00042A46" w:rsidRDefault="00E5600B" w:rsidP="0023302E">
      <w:pPr>
        <w:pStyle w:val="PargrafodaLista"/>
        <w:numPr>
          <w:ilvl w:val="2"/>
          <w:numId w:val="28"/>
        </w:numPr>
        <w:spacing w:after="120"/>
        <w:ind w:left="2410" w:hanging="283"/>
        <w:contextualSpacing w:val="0"/>
        <w:rPr>
          <w:szCs w:val="20"/>
        </w:rPr>
      </w:pPr>
      <w:r w:rsidRPr="00042A46">
        <w:rPr>
          <w:szCs w:val="20"/>
        </w:rPr>
        <w:t xml:space="preserve"> </w:t>
      </w:r>
      <w:proofErr w:type="gramStart"/>
      <w:r w:rsidRPr="00042A46">
        <w:rPr>
          <w:szCs w:val="20"/>
        </w:rPr>
        <w:t>local</w:t>
      </w:r>
      <w:proofErr w:type="gramEnd"/>
      <w:r w:rsidRPr="00042A46">
        <w:rPr>
          <w:szCs w:val="20"/>
        </w:rPr>
        <w:t xml:space="preserve"> de execução, </w:t>
      </w:r>
    </w:p>
    <w:p w14:paraId="02D9AC4C" w14:textId="77777777" w:rsidR="00E5600B" w:rsidRPr="00042A46" w:rsidRDefault="00E5600B" w:rsidP="0023302E">
      <w:pPr>
        <w:pStyle w:val="PargrafodaLista"/>
        <w:numPr>
          <w:ilvl w:val="2"/>
          <w:numId w:val="28"/>
        </w:numPr>
        <w:spacing w:after="120"/>
        <w:ind w:left="2410" w:hanging="283"/>
        <w:contextualSpacing w:val="0"/>
        <w:rPr>
          <w:szCs w:val="20"/>
        </w:rPr>
      </w:pPr>
      <w:proofErr w:type="gramStart"/>
      <w:r w:rsidRPr="00042A46">
        <w:rPr>
          <w:szCs w:val="20"/>
        </w:rPr>
        <w:t>nome</w:t>
      </w:r>
      <w:proofErr w:type="gramEnd"/>
      <w:r w:rsidRPr="00042A46">
        <w:rPr>
          <w:szCs w:val="20"/>
        </w:rPr>
        <w:t xml:space="preserve"> do contratante e da pessoa jurídica contratada,</w:t>
      </w:r>
    </w:p>
    <w:p w14:paraId="73B39003" w14:textId="3E41F7BF" w:rsidR="00E5600B" w:rsidRPr="00042A46" w:rsidRDefault="00E5600B" w:rsidP="0023302E">
      <w:pPr>
        <w:pStyle w:val="PargrafodaLista"/>
        <w:numPr>
          <w:ilvl w:val="2"/>
          <w:numId w:val="28"/>
        </w:numPr>
        <w:spacing w:after="120"/>
        <w:ind w:left="2410" w:hanging="283"/>
        <w:contextualSpacing w:val="0"/>
        <w:rPr>
          <w:szCs w:val="20"/>
        </w:rPr>
      </w:pPr>
      <w:proofErr w:type="gramStart"/>
      <w:r w:rsidRPr="00042A46">
        <w:rPr>
          <w:szCs w:val="20"/>
        </w:rPr>
        <w:t>nome</w:t>
      </w:r>
      <w:proofErr w:type="gramEnd"/>
      <w:r w:rsidRPr="00042A46">
        <w:rPr>
          <w:szCs w:val="20"/>
        </w:rPr>
        <w:t xml:space="preserve">(s) do(s) </w:t>
      </w:r>
      <w:r w:rsidRPr="00807782">
        <w:rPr>
          <w:szCs w:val="20"/>
        </w:rPr>
        <w:t>responsável(</w:t>
      </w:r>
      <w:proofErr w:type="spellStart"/>
      <w:r w:rsidRPr="00807782">
        <w:rPr>
          <w:szCs w:val="20"/>
        </w:rPr>
        <w:t>is</w:t>
      </w:r>
      <w:proofErr w:type="spellEnd"/>
      <w:r w:rsidRPr="00807782">
        <w:rPr>
          <w:szCs w:val="20"/>
        </w:rPr>
        <w:t>) técnico(s), seu(s) título(s) profissional(</w:t>
      </w:r>
      <w:proofErr w:type="spellStart"/>
      <w:r w:rsidRPr="00807782">
        <w:rPr>
          <w:szCs w:val="20"/>
        </w:rPr>
        <w:t>is</w:t>
      </w:r>
      <w:proofErr w:type="spellEnd"/>
      <w:r w:rsidRPr="00807782">
        <w:rPr>
          <w:szCs w:val="20"/>
        </w:rPr>
        <w:t xml:space="preserve">) e número(s) de registro(s) no CREA; </w:t>
      </w:r>
    </w:p>
    <w:p w14:paraId="438D68A2" w14:textId="539ABA77" w:rsidR="00E5600B" w:rsidRPr="00807782" w:rsidRDefault="00E5600B" w:rsidP="0023302E">
      <w:pPr>
        <w:pStyle w:val="PargrafodaLista"/>
        <w:numPr>
          <w:ilvl w:val="2"/>
          <w:numId w:val="28"/>
        </w:numPr>
        <w:spacing w:after="120"/>
        <w:ind w:left="2410" w:hanging="283"/>
        <w:contextualSpacing w:val="0"/>
        <w:rPr>
          <w:szCs w:val="20"/>
        </w:rPr>
      </w:pPr>
      <w:proofErr w:type="gramStart"/>
      <w:r w:rsidRPr="00042A46">
        <w:rPr>
          <w:szCs w:val="20"/>
        </w:rPr>
        <w:t>descrição</w:t>
      </w:r>
      <w:proofErr w:type="gramEnd"/>
      <w:r w:rsidRPr="00042A46">
        <w:rPr>
          <w:szCs w:val="20"/>
        </w:rPr>
        <w:t xml:space="preserve"> técnica sucinta indicando os serviços e quantitativos executados</w:t>
      </w:r>
      <w:r w:rsidR="00807782">
        <w:rPr>
          <w:szCs w:val="20"/>
        </w:rPr>
        <w:t>.</w:t>
      </w:r>
    </w:p>
    <w:p w14:paraId="22F3EB04" w14:textId="01FEE5E3" w:rsidR="00E5600B" w:rsidRPr="00042A46" w:rsidRDefault="00843D38" w:rsidP="00781AE0">
      <w:pPr>
        <w:numPr>
          <w:ilvl w:val="0"/>
          <w:numId w:val="6"/>
        </w:numPr>
        <w:spacing w:after="120"/>
        <w:ind w:left="1843" w:hanging="425"/>
        <w:rPr>
          <w:szCs w:val="20"/>
        </w:rPr>
      </w:pPr>
      <w:r w:rsidRPr="005F78E0">
        <w:rPr>
          <w:szCs w:val="20"/>
        </w:rP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r w:rsidR="00E5600B" w:rsidRPr="00042A46">
        <w:rPr>
          <w:szCs w:val="20"/>
        </w:rPr>
        <w:t>:</w:t>
      </w:r>
    </w:p>
    <w:p w14:paraId="028BBBF8" w14:textId="77777777" w:rsidR="00E5600B" w:rsidRPr="00042A46" w:rsidRDefault="00E5600B" w:rsidP="0023302E">
      <w:pPr>
        <w:numPr>
          <w:ilvl w:val="0"/>
          <w:numId w:val="20"/>
        </w:numPr>
        <w:shd w:val="clear" w:color="auto" w:fill="FDFDFD"/>
        <w:spacing w:after="120"/>
        <w:ind w:left="2483" w:hanging="357"/>
        <w:rPr>
          <w:szCs w:val="20"/>
        </w:rPr>
      </w:pPr>
      <w:proofErr w:type="gramStart"/>
      <w:r w:rsidRPr="00042A46">
        <w:rPr>
          <w:szCs w:val="20"/>
        </w:rPr>
        <w:t>caso</w:t>
      </w:r>
      <w:proofErr w:type="gramEnd"/>
      <w:r w:rsidRPr="00042A46">
        <w:rPr>
          <w:szCs w:val="20"/>
        </w:rPr>
        <w:t xml:space="preserve"> o atestado tenha sido emitido em favor de consórcio homogêneo, todas as experiências atestadas serão reconhecidas para cada uma das empresas consorciadas, na proporção quantitativa de sua participação no consórcio;</w:t>
      </w:r>
    </w:p>
    <w:p w14:paraId="739CFE20" w14:textId="15C3857D" w:rsidR="00E5600B" w:rsidRPr="00471F36" w:rsidRDefault="00E5600B" w:rsidP="0023302E">
      <w:pPr>
        <w:numPr>
          <w:ilvl w:val="0"/>
          <w:numId w:val="20"/>
        </w:numPr>
        <w:shd w:val="clear" w:color="auto" w:fill="FDFDFD"/>
        <w:spacing w:after="120"/>
        <w:ind w:left="2483" w:hanging="357"/>
        <w:rPr>
          <w:szCs w:val="20"/>
        </w:rPr>
      </w:pPr>
      <w:proofErr w:type="gramStart"/>
      <w:r w:rsidRPr="00042A46">
        <w:rPr>
          <w:szCs w:val="20"/>
        </w:rPr>
        <w:t>caso</w:t>
      </w:r>
      <w:proofErr w:type="gramEnd"/>
      <w:r w:rsidRPr="00042A46">
        <w:rPr>
          <w:szCs w:val="20"/>
        </w:rPr>
        <w:t xml:space="preserve"> o atestado tenha sido emitido em favor de consórcio heterogêneo, as experiências atestadas deverão ser reconhecidas para cada consorciado de acordo com os respectivos campos de atuação.</w:t>
      </w:r>
    </w:p>
    <w:p w14:paraId="0A8E07AF" w14:textId="0BABCD43" w:rsidR="008172E9" w:rsidRPr="00CC5531" w:rsidRDefault="00AD6C3C" w:rsidP="00600DC5">
      <w:pPr>
        <w:pStyle w:val="PargrafodaLista"/>
        <w:numPr>
          <w:ilvl w:val="0"/>
          <w:numId w:val="3"/>
        </w:numPr>
        <w:spacing w:after="120"/>
        <w:ind w:left="1418" w:hanging="567"/>
        <w:contextualSpacing w:val="0"/>
        <w:rPr>
          <w:color w:val="00B0F0"/>
          <w:szCs w:val="20"/>
        </w:rPr>
      </w:pPr>
      <w:r w:rsidRPr="00600DC5">
        <w:rPr>
          <w:b/>
        </w:rPr>
        <w:t>Capacidade Técnico-Profissional</w:t>
      </w:r>
      <w:r w:rsidRPr="00600DC5">
        <w:t>: Comprovação de que a licitante possui em seu quadro permanente, na data da entrega da proposta, profissional de nível superior ou outro devidamente reconhecido pela entidade competente</w:t>
      </w:r>
      <w:r w:rsidR="00600DC5">
        <w:rPr>
          <w:color w:val="0070C0"/>
        </w:rPr>
        <w:t xml:space="preserve">, </w:t>
      </w:r>
      <w:r w:rsidRPr="00600DC5">
        <w:t xml:space="preserve">detentor de atestado de responsabilidade técnica, e devidamente registrado no CREA, acompanhado da respectiva Certidão de Acervo Técnico – CAT, expedida por este Conselho, que comprove ter o profissional executado </w:t>
      </w:r>
      <w:r w:rsidR="009B44B4" w:rsidRPr="009B44B4">
        <w:t>serviços de supervisão/apoio à fiscalização em obras de abastecimento de água</w:t>
      </w:r>
      <w:r w:rsidR="009B44B4" w:rsidRPr="009B44B4">
        <w:rPr>
          <w:szCs w:val="20"/>
        </w:rPr>
        <w:t xml:space="preserve"> </w:t>
      </w:r>
      <w:r w:rsidRPr="009B44B4">
        <w:rPr>
          <w:szCs w:val="20"/>
        </w:rPr>
        <w:t>ou serviços similares</w:t>
      </w:r>
      <w:r w:rsidRPr="009B44B4">
        <w:t>, conforme alínea “c</w:t>
      </w:r>
      <w:r w:rsidR="00665278" w:rsidRPr="009B44B4">
        <w:t>3</w:t>
      </w:r>
      <w:r w:rsidRPr="009B44B4">
        <w:t>” deste subitem</w:t>
      </w:r>
      <w:r w:rsidR="00600DC5" w:rsidRPr="009B44B4">
        <w:t>.</w:t>
      </w:r>
    </w:p>
    <w:p w14:paraId="05C96C71" w14:textId="77777777" w:rsidR="008172E9" w:rsidRPr="00042A46" w:rsidRDefault="008172E9" w:rsidP="0023302E">
      <w:pPr>
        <w:pStyle w:val="PargrafodaLista"/>
        <w:numPr>
          <w:ilvl w:val="0"/>
          <w:numId w:val="30"/>
        </w:numPr>
        <w:tabs>
          <w:tab w:val="left" w:pos="2127"/>
        </w:tabs>
        <w:ind w:left="2127" w:hanging="567"/>
      </w:pPr>
      <w:r w:rsidRPr="00042A46">
        <w:t xml:space="preserve">Entende-se, para fins deste Termo de Referência, como pertencente ao quadro permanente: </w:t>
      </w:r>
    </w:p>
    <w:p w14:paraId="1B51D071" w14:textId="77777777" w:rsidR="008172E9" w:rsidRPr="00042A46" w:rsidRDefault="008172E9" w:rsidP="0023302E">
      <w:pPr>
        <w:numPr>
          <w:ilvl w:val="0"/>
          <w:numId w:val="19"/>
        </w:numPr>
        <w:tabs>
          <w:tab w:val="clear" w:pos="1854"/>
          <w:tab w:val="left" w:pos="1560"/>
          <w:tab w:val="num" w:pos="2487"/>
        </w:tabs>
        <w:suppressAutoHyphens/>
        <w:ind w:left="2487"/>
        <w:rPr>
          <w:szCs w:val="20"/>
        </w:rPr>
      </w:pPr>
      <w:r w:rsidRPr="00042A46">
        <w:rPr>
          <w:szCs w:val="20"/>
        </w:rPr>
        <w:t>O empregado;</w:t>
      </w:r>
    </w:p>
    <w:p w14:paraId="2CB64B08" w14:textId="77777777" w:rsidR="008172E9" w:rsidRPr="00042A46" w:rsidRDefault="008172E9" w:rsidP="0023302E">
      <w:pPr>
        <w:numPr>
          <w:ilvl w:val="0"/>
          <w:numId w:val="19"/>
        </w:numPr>
        <w:tabs>
          <w:tab w:val="clear" w:pos="1854"/>
          <w:tab w:val="left" w:pos="1560"/>
          <w:tab w:val="num" w:pos="2487"/>
        </w:tabs>
        <w:suppressAutoHyphens/>
        <w:ind w:left="2487"/>
        <w:rPr>
          <w:szCs w:val="20"/>
        </w:rPr>
      </w:pPr>
      <w:r w:rsidRPr="00042A46">
        <w:rPr>
          <w:szCs w:val="20"/>
        </w:rPr>
        <w:t xml:space="preserve">O sócio; </w:t>
      </w:r>
    </w:p>
    <w:p w14:paraId="68692C6C" w14:textId="77777777" w:rsidR="008172E9" w:rsidRPr="00042A46" w:rsidRDefault="008172E9" w:rsidP="0023302E">
      <w:pPr>
        <w:numPr>
          <w:ilvl w:val="0"/>
          <w:numId w:val="19"/>
        </w:numPr>
        <w:tabs>
          <w:tab w:val="clear" w:pos="1854"/>
          <w:tab w:val="left" w:pos="1560"/>
          <w:tab w:val="num" w:pos="2487"/>
        </w:tabs>
        <w:suppressAutoHyphens/>
        <w:ind w:left="2487"/>
        <w:rPr>
          <w:szCs w:val="20"/>
        </w:rPr>
      </w:pPr>
      <w:r w:rsidRPr="00042A46">
        <w:rPr>
          <w:szCs w:val="20"/>
        </w:rPr>
        <w:t>O detentor de contrato de prestação de serviço.</w:t>
      </w:r>
    </w:p>
    <w:p w14:paraId="25DA261E" w14:textId="77777777" w:rsidR="008172E9" w:rsidRPr="00042A46" w:rsidRDefault="008172E9" w:rsidP="008172E9">
      <w:pPr>
        <w:tabs>
          <w:tab w:val="left" w:pos="1560"/>
        </w:tabs>
        <w:suppressAutoHyphens/>
        <w:ind w:left="2487"/>
        <w:rPr>
          <w:szCs w:val="20"/>
        </w:rPr>
      </w:pPr>
    </w:p>
    <w:p w14:paraId="3CF5228B" w14:textId="77777777" w:rsidR="008172E9" w:rsidRPr="00042A46" w:rsidRDefault="008172E9" w:rsidP="0023302E">
      <w:pPr>
        <w:pStyle w:val="PargrafodaLista"/>
        <w:numPr>
          <w:ilvl w:val="0"/>
          <w:numId w:val="30"/>
        </w:numPr>
        <w:tabs>
          <w:tab w:val="left" w:pos="2127"/>
        </w:tabs>
        <w:ind w:left="2127" w:hanging="567"/>
      </w:pPr>
      <w:r w:rsidRPr="00042A46">
        <w:t>A licitante deverá comprovar através da juntada de cópia de:</w:t>
      </w:r>
    </w:p>
    <w:p w14:paraId="233AF994" w14:textId="77777777" w:rsidR="008172E9" w:rsidRPr="00042A46" w:rsidRDefault="008172E9" w:rsidP="0023302E">
      <w:pPr>
        <w:pStyle w:val="PargrafodaLista"/>
        <w:numPr>
          <w:ilvl w:val="0"/>
          <w:numId w:val="29"/>
        </w:numPr>
        <w:tabs>
          <w:tab w:val="left" w:pos="2127"/>
        </w:tabs>
      </w:pPr>
      <w:r w:rsidRPr="00042A46">
        <w:t>Empregado: Ficha ou livro de registro de empregado ou carteira de trabalho do profissional, que comprove a condição de pertencente ao quadro da licitante;</w:t>
      </w:r>
    </w:p>
    <w:p w14:paraId="28855665" w14:textId="77777777" w:rsidR="008172E9" w:rsidRPr="00042A46" w:rsidRDefault="008172E9" w:rsidP="0023302E">
      <w:pPr>
        <w:pStyle w:val="PargrafodaLista"/>
        <w:numPr>
          <w:ilvl w:val="0"/>
          <w:numId w:val="29"/>
        </w:numPr>
        <w:tabs>
          <w:tab w:val="left" w:pos="2127"/>
        </w:tabs>
      </w:pPr>
      <w:r w:rsidRPr="00042A46">
        <w:t>Dirigente ou sócio: Contrato social, que demonstre a condição de sócio do profissional ou ato constitutivo da empresa; ou</w:t>
      </w:r>
    </w:p>
    <w:p w14:paraId="1E5019F0" w14:textId="77777777" w:rsidR="008172E9" w:rsidRPr="00042A46" w:rsidRDefault="008172E9" w:rsidP="0023302E">
      <w:pPr>
        <w:pStyle w:val="PargrafodaLista"/>
        <w:numPr>
          <w:ilvl w:val="0"/>
          <w:numId w:val="29"/>
        </w:numPr>
        <w:tabs>
          <w:tab w:val="left" w:pos="2127"/>
        </w:tabs>
      </w:pPr>
      <w:r w:rsidRPr="00042A46">
        <w:t>Autônomo: Contrato de prestação de serviço, celebrado de acordo com a legislação civil comum ou declaração de contratação futura do profissional detentor do atestado apresentado, desde que acompanhado da anuência deste.</w:t>
      </w:r>
    </w:p>
    <w:p w14:paraId="01FFDD57" w14:textId="77777777" w:rsidR="008172E9" w:rsidRPr="00042A46" w:rsidRDefault="008172E9" w:rsidP="008172E9">
      <w:pPr>
        <w:tabs>
          <w:tab w:val="left" w:pos="2127"/>
        </w:tabs>
      </w:pPr>
    </w:p>
    <w:p w14:paraId="176F1D2F" w14:textId="39B99102" w:rsidR="0023302E" w:rsidRPr="009B44B4" w:rsidRDefault="008172E9" w:rsidP="00772659">
      <w:pPr>
        <w:pStyle w:val="PargrafodaLista"/>
        <w:numPr>
          <w:ilvl w:val="0"/>
          <w:numId w:val="30"/>
        </w:numPr>
        <w:tabs>
          <w:tab w:val="left" w:pos="2127"/>
        </w:tabs>
        <w:ind w:left="2127" w:hanging="567"/>
      </w:pPr>
      <w:r w:rsidRPr="00042A46">
        <w:t>No caso de dois ou mais licitantes apresentarem atestados de um mesmo profissional como responsável técnico, como comprovação de qualificação técnica, ambos serão inabilitados</w:t>
      </w:r>
    </w:p>
    <w:p w14:paraId="739881D4" w14:textId="77777777" w:rsidR="0023302E" w:rsidRPr="00042A46" w:rsidRDefault="0023302E" w:rsidP="00772659">
      <w:pPr>
        <w:rPr>
          <w:szCs w:val="20"/>
        </w:rPr>
      </w:pPr>
    </w:p>
    <w:p w14:paraId="033CC38A" w14:textId="08DB49C0" w:rsidR="009017F9" w:rsidRPr="00042A46" w:rsidRDefault="009017F9" w:rsidP="009017F9">
      <w:pPr>
        <w:pStyle w:val="Ttulo1"/>
        <w:ind w:left="851" w:hanging="851"/>
      </w:pPr>
      <w:bookmarkStart w:id="31" w:name="_Toc73501787"/>
      <w:bookmarkStart w:id="32" w:name="_Toc74837258"/>
      <w:bookmarkStart w:id="33" w:name="_Toc182898467"/>
      <w:r w:rsidRPr="00042A46">
        <w:t>ORÇAMENTO DE REFERÊNCIA</w:t>
      </w:r>
      <w:r w:rsidR="009A0A92">
        <w:t>, REFERÊNCIA DE PREÇOS</w:t>
      </w:r>
      <w:r w:rsidR="000C6793">
        <w:t xml:space="preserve"> </w:t>
      </w:r>
      <w:r w:rsidRPr="00042A46">
        <w:t>E DOTAÇÃO ORÇAMENTÁRIA</w:t>
      </w:r>
      <w:bookmarkEnd w:id="31"/>
      <w:bookmarkEnd w:id="32"/>
      <w:bookmarkEnd w:id="33"/>
    </w:p>
    <w:p w14:paraId="03EC8D43" w14:textId="77777777" w:rsidR="009017F9" w:rsidRPr="00042A46" w:rsidRDefault="009017F9" w:rsidP="009017F9">
      <w:bookmarkStart w:id="34" w:name="_Ref449450747"/>
      <w:bookmarkStart w:id="35" w:name="_Ref399859802"/>
      <w:bookmarkStart w:id="36" w:name="_Ref400449100"/>
    </w:p>
    <w:p w14:paraId="24F3F685" w14:textId="3A356743" w:rsidR="00545409" w:rsidRPr="00545409" w:rsidRDefault="009017F9" w:rsidP="00545409">
      <w:pPr>
        <w:pStyle w:val="Ttulo2"/>
        <w:ind w:left="851" w:hanging="851"/>
      </w:pPr>
      <w:r w:rsidRPr="00042A46">
        <w:t xml:space="preserve">O valor estimado global para a contratação dos serviços de engenharia objeto deste Termo de Referência </w:t>
      </w:r>
      <w:r w:rsidR="00587682" w:rsidRPr="005C039B">
        <w:t xml:space="preserve">será </w:t>
      </w:r>
      <w:r w:rsidR="00587682" w:rsidRPr="005C039B">
        <w:rPr>
          <w:b/>
          <w:u w:val="single"/>
        </w:rPr>
        <w:t>PUBLICO</w:t>
      </w:r>
      <w:r w:rsidRPr="00042A46">
        <w:t xml:space="preserve"> de </w:t>
      </w:r>
      <w:r w:rsidR="00761671" w:rsidRPr="00761671">
        <w:rPr>
          <w:b/>
          <w:bCs/>
        </w:rPr>
        <w:t xml:space="preserve">R$ 4.780.668,60 </w:t>
      </w:r>
      <w:r w:rsidR="00761671" w:rsidRPr="00761671">
        <w:t>(quatro milhões, setecentos e oitenta mil, seiscentos e sessenta e oito reais e sessenta centavos)</w:t>
      </w:r>
      <w:r w:rsidR="00EE4C65">
        <w:t xml:space="preserve">, </w:t>
      </w:r>
      <w:r w:rsidR="00587682">
        <w:t xml:space="preserve">com </w:t>
      </w:r>
      <w:r w:rsidRPr="00042A46">
        <w:t xml:space="preserve">data-base </w:t>
      </w:r>
      <w:r w:rsidR="00587682">
        <w:t xml:space="preserve">de </w:t>
      </w:r>
      <w:r w:rsidR="00761671">
        <w:t>novembro</w:t>
      </w:r>
      <w:r w:rsidR="00545409">
        <w:t>/2024</w:t>
      </w:r>
      <w:r w:rsidRPr="00042A46">
        <w:t xml:space="preserve">, </w:t>
      </w:r>
      <w:r w:rsidRPr="00F41915">
        <w:lastRenderedPageBreak/>
        <w:t xml:space="preserve">conforme o </w:t>
      </w:r>
      <w:r w:rsidRPr="00F41915">
        <w:rPr>
          <w:color w:val="1D1B11" w:themeColor="background2" w:themeShade="1A"/>
        </w:rPr>
        <w:t xml:space="preserve">Anexo </w:t>
      </w:r>
      <w:r w:rsidR="00F41915" w:rsidRPr="00F41915">
        <w:rPr>
          <w:color w:val="1D1B11" w:themeColor="background2" w:themeShade="1A"/>
        </w:rPr>
        <w:t>III</w:t>
      </w:r>
      <w:r w:rsidRPr="00F41915">
        <w:rPr>
          <w:color w:val="1D1B11" w:themeColor="background2" w:themeShade="1A"/>
        </w:rPr>
        <w:t xml:space="preserve"> </w:t>
      </w:r>
      <w:r w:rsidRPr="00F41915">
        <w:t>-</w:t>
      </w:r>
      <w:r w:rsidRPr="00545409">
        <w:t xml:space="preserve"> </w:t>
      </w:r>
      <w:r w:rsidR="00545409" w:rsidRPr="00545409">
        <w:t>Planilha de Custos do Orçamento de Referência</w:t>
      </w:r>
      <w:r w:rsidRPr="00042A46">
        <w:t xml:space="preserve">, sendo o valor máximo </w:t>
      </w:r>
      <w:r w:rsidR="00E77611" w:rsidRPr="00042A46">
        <w:t>global aceito pela</w:t>
      </w:r>
      <w:r w:rsidRPr="00042A46">
        <w:t xml:space="preserve"> Codeva</w:t>
      </w:r>
      <w:r w:rsidRPr="00545409">
        <w:t>sf</w:t>
      </w:r>
      <w:bookmarkEnd w:id="34"/>
      <w:r w:rsidR="00545409">
        <w:t>.</w:t>
      </w:r>
    </w:p>
    <w:p w14:paraId="605F37EE" w14:textId="416BCFD1" w:rsidR="009017F9" w:rsidRPr="00042A46" w:rsidRDefault="009017F9" w:rsidP="00545409">
      <w:pPr>
        <w:contextualSpacing/>
        <w:outlineLvl w:val="1"/>
      </w:pPr>
    </w:p>
    <w:p w14:paraId="3FF19E8C" w14:textId="01E8B808" w:rsidR="009017F9" w:rsidRPr="00042A46" w:rsidRDefault="00587682" w:rsidP="0023302E">
      <w:pPr>
        <w:numPr>
          <w:ilvl w:val="1"/>
          <w:numId w:val="31"/>
        </w:numPr>
        <w:ind w:left="851" w:hanging="851"/>
        <w:contextualSpacing/>
        <w:outlineLvl w:val="1"/>
        <w:rPr>
          <w:szCs w:val="20"/>
        </w:rPr>
      </w:pPr>
      <w:r w:rsidRPr="005F78E0">
        <w:rPr>
          <w:szCs w:val="20"/>
        </w:rPr>
        <w:t xml:space="preserve">Estão inclusos no valor acima, o BDI, os encargos sociais, as taxas, os impostos e os emolumentos. Os quantitativos e os preços de referência da Codevasf para os itens necessários à execução do objeto constam da Planilha de Custos do Orçamento de Referência – </w:t>
      </w:r>
      <w:r w:rsidRPr="00F41915">
        <w:rPr>
          <w:color w:val="1D1B11" w:themeColor="background2" w:themeShade="1A"/>
        </w:rPr>
        <w:t>Anexo III</w:t>
      </w:r>
      <w:r w:rsidRPr="005F78E0">
        <w:rPr>
          <w:szCs w:val="20"/>
        </w:rPr>
        <w:t>, parte integrante deste Termo de Referência</w:t>
      </w:r>
      <w:r w:rsidR="009017F9" w:rsidRPr="00042A46">
        <w:rPr>
          <w:szCs w:val="20"/>
        </w:rPr>
        <w:t>.</w:t>
      </w:r>
    </w:p>
    <w:p w14:paraId="335C28B7" w14:textId="420759BF" w:rsidR="009017F9" w:rsidRPr="00042A46" w:rsidRDefault="009017F9" w:rsidP="009017F9">
      <w:pPr>
        <w:contextualSpacing/>
        <w:outlineLvl w:val="1"/>
        <w:rPr>
          <w:szCs w:val="20"/>
        </w:rPr>
      </w:pPr>
    </w:p>
    <w:p w14:paraId="7192D5BC" w14:textId="2261622E" w:rsidR="009017F9" w:rsidRPr="003D39BE" w:rsidRDefault="009017F9" w:rsidP="0023302E">
      <w:pPr>
        <w:numPr>
          <w:ilvl w:val="1"/>
          <w:numId w:val="31"/>
        </w:numPr>
        <w:ind w:left="851" w:hanging="851"/>
        <w:contextualSpacing/>
        <w:outlineLvl w:val="1"/>
        <w:rPr>
          <w:szCs w:val="20"/>
        </w:rPr>
      </w:pPr>
      <w:r w:rsidRPr="00042A46">
        <w:rPr>
          <w:szCs w:val="20"/>
        </w:rPr>
        <w:t xml:space="preserve">O valor estimado para a contratação foi elaborado com </w:t>
      </w:r>
      <w:r w:rsidRPr="00D520DC">
        <w:rPr>
          <w:color w:val="1D1B11" w:themeColor="background2" w:themeShade="1A"/>
          <w:szCs w:val="20"/>
        </w:rPr>
        <w:t>base n</w:t>
      </w:r>
      <w:r w:rsidR="00D520DC" w:rsidRPr="00D520DC">
        <w:rPr>
          <w:color w:val="1D1B11" w:themeColor="background2" w:themeShade="1A"/>
          <w:szCs w:val="20"/>
        </w:rPr>
        <w:t>a Tabela de Preços de Consultoria do Departamento Nacional de Infraestrutura de Transportes – DNIT (</w:t>
      </w:r>
      <w:r w:rsidR="00761671">
        <w:rPr>
          <w:color w:val="1D1B11" w:themeColor="background2" w:themeShade="1A"/>
          <w:szCs w:val="20"/>
        </w:rPr>
        <w:t>julho</w:t>
      </w:r>
      <w:r w:rsidR="00D520DC" w:rsidRPr="00D520DC">
        <w:rPr>
          <w:color w:val="1D1B11" w:themeColor="background2" w:themeShade="1A"/>
          <w:szCs w:val="20"/>
        </w:rPr>
        <w:t>/202</w:t>
      </w:r>
      <w:r w:rsidR="00767D37">
        <w:rPr>
          <w:color w:val="1D1B11" w:themeColor="background2" w:themeShade="1A"/>
          <w:szCs w:val="20"/>
        </w:rPr>
        <w:t>4</w:t>
      </w:r>
      <w:r w:rsidR="00D520DC" w:rsidRPr="00D520DC">
        <w:rPr>
          <w:color w:val="1D1B11" w:themeColor="background2" w:themeShade="1A"/>
          <w:szCs w:val="20"/>
        </w:rPr>
        <w:t>)</w:t>
      </w:r>
      <w:r w:rsidRPr="00D520DC">
        <w:rPr>
          <w:color w:val="1D1B11" w:themeColor="background2" w:themeShade="1A"/>
          <w:szCs w:val="20"/>
        </w:rPr>
        <w:t>,</w:t>
      </w:r>
      <w:r w:rsidR="00D520DC" w:rsidRPr="00D520DC">
        <w:rPr>
          <w:color w:val="1D1B11" w:themeColor="background2" w:themeShade="1A"/>
          <w:szCs w:val="20"/>
        </w:rPr>
        <w:t xml:space="preserve"> </w:t>
      </w:r>
      <w:r w:rsidR="003D39BE">
        <w:rPr>
          <w:color w:val="1D1B11" w:themeColor="background2" w:themeShade="1A"/>
          <w:szCs w:val="20"/>
        </w:rPr>
        <w:t>na T</w:t>
      </w:r>
      <w:r w:rsidR="003D39BE" w:rsidRPr="003D39BE">
        <w:rPr>
          <w:color w:val="1D1B11" w:themeColor="background2" w:themeShade="1A"/>
          <w:szCs w:val="20"/>
        </w:rPr>
        <w:t>abela de referência de preços</w:t>
      </w:r>
      <w:r w:rsidR="003D39BE">
        <w:rPr>
          <w:color w:val="1D1B11" w:themeColor="background2" w:themeShade="1A"/>
          <w:szCs w:val="20"/>
        </w:rPr>
        <w:t xml:space="preserve"> da </w:t>
      </w:r>
      <w:r w:rsidR="003D39BE" w:rsidRPr="003D39BE">
        <w:rPr>
          <w:color w:val="1D1B11" w:themeColor="background2" w:themeShade="1A"/>
          <w:szCs w:val="20"/>
        </w:rPr>
        <w:t>Empresa Baiana de Águas e Saneamento – EMBASA (</w:t>
      </w:r>
      <w:r w:rsidR="00744730">
        <w:rPr>
          <w:color w:val="1D1B11" w:themeColor="background2" w:themeShade="1A"/>
          <w:szCs w:val="20"/>
        </w:rPr>
        <w:t>maio</w:t>
      </w:r>
      <w:r w:rsidR="003D39BE">
        <w:rPr>
          <w:color w:val="1D1B11" w:themeColor="background2" w:themeShade="1A"/>
          <w:szCs w:val="20"/>
        </w:rPr>
        <w:t>/2024</w:t>
      </w:r>
      <w:r w:rsidR="003D39BE" w:rsidRPr="003D39BE">
        <w:rPr>
          <w:color w:val="1D1B11" w:themeColor="background2" w:themeShade="1A"/>
          <w:szCs w:val="20"/>
        </w:rPr>
        <w:t xml:space="preserve">), </w:t>
      </w:r>
      <w:r w:rsidR="00D520DC" w:rsidRPr="003D39BE">
        <w:rPr>
          <w:color w:val="1D1B11" w:themeColor="background2" w:themeShade="1A"/>
          <w:szCs w:val="20"/>
        </w:rPr>
        <w:t>em</w:t>
      </w:r>
      <w:r w:rsidRPr="003D39BE">
        <w:rPr>
          <w:color w:val="1D1B11" w:themeColor="background2" w:themeShade="1A"/>
          <w:szCs w:val="20"/>
        </w:rPr>
        <w:t xml:space="preserve"> </w:t>
      </w:r>
      <w:r w:rsidR="00D520DC" w:rsidRPr="003D39BE">
        <w:rPr>
          <w:color w:val="1D1B11" w:themeColor="background2" w:themeShade="1A"/>
          <w:szCs w:val="20"/>
        </w:rPr>
        <w:t>cotações de mercado (</w:t>
      </w:r>
      <w:r w:rsidR="00761671">
        <w:rPr>
          <w:color w:val="1D1B11" w:themeColor="background2" w:themeShade="1A"/>
          <w:szCs w:val="20"/>
        </w:rPr>
        <w:t>novembro</w:t>
      </w:r>
      <w:r w:rsidR="00D520DC" w:rsidRPr="003D39BE">
        <w:rPr>
          <w:color w:val="1D1B11" w:themeColor="background2" w:themeShade="1A"/>
          <w:szCs w:val="20"/>
        </w:rPr>
        <w:t>/2024) e na Tabela de Diárias da Codevasf</w:t>
      </w:r>
      <w:r w:rsidRPr="003D39BE">
        <w:rPr>
          <w:color w:val="1D1B11" w:themeColor="background2" w:themeShade="1A"/>
          <w:szCs w:val="20"/>
        </w:rPr>
        <w:t xml:space="preserve">, não desonerado, atendendo </w:t>
      </w:r>
      <w:r w:rsidRPr="003D39BE">
        <w:rPr>
          <w:szCs w:val="20"/>
        </w:rPr>
        <w:t xml:space="preserve">ao disposto </w:t>
      </w:r>
      <w:r w:rsidR="000364E6">
        <w:rPr>
          <w:szCs w:val="20"/>
        </w:rPr>
        <w:t>no</w:t>
      </w:r>
      <w:r w:rsidRPr="003D39BE">
        <w:rPr>
          <w:color w:val="1D1B11" w:themeColor="background2" w:themeShade="1A"/>
          <w:szCs w:val="20"/>
        </w:rPr>
        <w:t xml:space="preserve"> Decreto nº 7.983, de 08/04/2013, já inclusos os custos indiretos, encargos sociais, taxas, impostos e emolumentos. Para os serviços </w:t>
      </w:r>
      <w:r w:rsidRPr="003D39BE">
        <w:rPr>
          <w:szCs w:val="20"/>
        </w:rPr>
        <w:t>e materiais não constantes nos sistemas de custos citados acima, foram efetuadas pesquisas de mercado, além de composição de preços unitários</w:t>
      </w:r>
      <w:r w:rsidR="00A577C9">
        <w:rPr>
          <w:szCs w:val="20"/>
        </w:rPr>
        <w:t xml:space="preserve"> </w:t>
      </w:r>
      <w:r w:rsidR="00A577C9" w:rsidRPr="00D61DC0">
        <w:rPr>
          <w:szCs w:val="20"/>
        </w:rPr>
        <w:t>elaborad</w:t>
      </w:r>
      <w:r w:rsidR="00A577C9">
        <w:rPr>
          <w:szCs w:val="20"/>
        </w:rPr>
        <w:t>a</w:t>
      </w:r>
      <w:r w:rsidR="00A577C9" w:rsidRPr="00D61DC0">
        <w:rPr>
          <w:szCs w:val="20"/>
        </w:rPr>
        <w:t>s pela Codevasf</w:t>
      </w:r>
      <w:r w:rsidRPr="003D39BE">
        <w:rPr>
          <w:szCs w:val="20"/>
        </w:rPr>
        <w:t>.</w:t>
      </w:r>
    </w:p>
    <w:p w14:paraId="291E84A9" w14:textId="77777777" w:rsidR="009017F9" w:rsidRPr="00042A46" w:rsidRDefault="009017F9" w:rsidP="009017F9">
      <w:pPr>
        <w:contextualSpacing/>
        <w:outlineLvl w:val="1"/>
        <w:rPr>
          <w:szCs w:val="20"/>
        </w:rPr>
      </w:pPr>
    </w:p>
    <w:p w14:paraId="12D40883" w14:textId="33D7115D" w:rsidR="009017F9" w:rsidRDefault="009017F9" w:rsidP="0023302E">
      <w:pPr>
        <w:numPr>
          <w:ilvl w:val="1"/>
          <w:numId w:val="31"/>
        </w:numPr>
        <w:ind w:left="851" w:hanging="851"/>
        <w:contextualSpacing/>
        <w:outlineLvl w:val="1"/>
        <w:rPr>
          <w:szCs w:val="20"/>
        </w:rPr>
      </w:pPr>
      <w:r w:rsidRPr="00042A46">
        <w:rPr>
          <w:szCs w:val="20"/>
        </w:rPr>
        <w:t xml:space="preserve">No orçamento de referência foram consideradas as seguintes taxas </w:t>
      </w:r>
      <w:r w:rsidR="00ED1D1E" w:rsidRPr="005F78E0">
        <w:rPr>
          <w:rFonts w:eastAsia="MS Mincho"/>
          <w:szCs w:val="20"/>
        </w:rPr>
        <w:t>BDI, Encargos Sociais e Despesas Fiscai</w:t>
      </w:r>
      <w:r w:rsidR="00ED1D1E">
        <w:rPr>
          <w:rFonts w:eastAsia="MS Mincho"/>
          <w:szCs w:val="20"/>
        </w:rPr>
        <w:t>s</w:t>
      </w:r>
      <w:r w:rsidRPr="00042A46">
        <w:rPr>
          <w:szCs w:val="20"/>
        </w:rPr>
        <w:t xml:space="preserve">: </w:t>
      </w:r>
    </w:p>
    <w:p w14:paraId="45DE255E" w14:textId="77777777" w:rsidR="00ED1D1E" w:rsidRDefault="00ED1D1E" w:rsidP="00ED1D1E">
      <w:pPr>
        <w:pStyle w:val="PargrafodaLista"/>
        <w:rPr>
          <w:szCs w:val="20"/>
        </w:rPr>
      </w:pPr>
    </w:p>
    <w:p w14:paraId="764C62C8" w14:textId="39739C4F" w:rsidR="00ED1D1E" w:rsidRPr="005F78E0" w:rsidRDefault="00ED1D1E" w:rsidP="00C951AD">
      <w:pPr>
        <w:numPr>
          <w:ilvl w:val="0"/>
          <w:numId w:val="48"/>
        </w:numPr>
        <w:suppressAutoHyphens/>
        <w:spacing w:before="60" w:after="60"/>
        <w:ind w:left="1276" w:hanging="425"/>
        <w:rPr>
          <w:rFonts w:eastAsia="MS Mincho"/>
          <w:szCs w:val="20"/>
          <w:lang w:eastAsia="pt-BR"/>
        </w:rPr>
      </w:pPr>
      <w:r w:rsidRPr="005F78E0">
        <w:rPr>
          <w:rFonts w:eastAsia="MS Mincho"/>
          <w:szCs w:val="20"/>
          <w:lang w:eastAsia="pt-BR"/>
        </w:rPr>
        <w:t xml:space="preserve">Despesas Fiscais: ISS = </w:t>
      </w:r>
      <w:r>
        <w:rPr>
          <w:rFonts w:eastAsia="MS Mincho"/>
          <w:szCs w:val="20"/>
          <w:lang w:eastAsia="pt-BR"/>
        </w:rPr>
        <w:t>5</w:t>
      </w:r>
      <w:r w:rsidRPr="005F78E0">
        <w:rPr>
          <w:rFonts w:eastAsia="MS Mincho"/>
          <w:szCs w:val="20"/>
          <w:lang w:eastAsia="pt-BR"/>
        </w:rPr>
        <w:t xml:space="preserve">,00 %; PIS = </w:t>
      </w:r>
      <w:r>
        <w:rPr>
          <w:rFonts w:eastAsia="MS Mincho"/>
          <w:szCs w:val="20"/>
          <w:lang w:eastAsia="pt-BR"/>
        </w:rPr>
        <w:t>1,32</w:t>
      </w:r>
      <w:r w:rsidRPr="005F78E0">
        <w:rPr>
          <w:rFonts w:eastAsia="MS Mincho"/>
          <w:szCs w:val="20"/>
          <w:lang w:eastAsia="pt-BR"/>
        </w:rPr>
        <w:t xml:space="preserve"> %; COFINS = </w:t>
      </w:r>
      <w:r>
        <w:rPr>
          <w:rFonts w:eastAsia="MS Mincho"/>
          <w:szCs w:val="20"/>
          <w:lang w:eastAsia="pt-BR"/>
        </w:rPr>
        <w:t>6,08</w:t>
      </w:r>
      <w:r w:rsidRPr="005F78E0">
        <w:rPr>
          <w:rFonts w:eastAsia="MS Mincho"/>
          <w:szCs w:val="20"/>
          <w:lang w:eastAsia="pt-BR"/>
        </w:rPr>
        <w:t xml:space="preserve"> %.</w:t>
      </w:r>
    </w:p>
    <w:p w14:paraId="6B76987A" w14:textId="77777777" w:rsidR="00ED1D1E" w:rsidRPr="005F78E0" w:rsidRDefault="00ED1D1E" w:rsidP="00C951AD">
      <w:pPr>
        <w:numPr>
          <w:ilvl w:val="0"/>
          <w:numId w:val="48"/>
        </w:numPr>
        <w:suppressAutoHyphens/>
        <w:spacing w:before="60" w:after="60"/>
        <w:ind w:left="1276" w:hanging="425"/>
        <w:rPr>
          <w:rFonts w:eastAsia="MS Mincho"/>
          <w:szCs w:val="20"/>
          <w:lang w:eastAsia="pt-BR"/>
        </w:rPr>
      </w:pPr>
      <w:r w:rsidRPr="005F78E0">
        <w:rPr>
          <w:rFonts w:eastAsia="MS Mincho"/>
          <w:szCs w:val="20"/>
          <w:lang w:eastAsia="pt-BR"/>
        </w:rPr>
        <w:t>Encargos Sociais: 70,31 % Mensalista.</w:t>
      </w:r>
    </w:p>
    <w:p w14:paraId="70C80E6B" w14:textId="7BBFA979" w:rsidR="00ED1D1E" w:rsidRPr="00ED1D1E" w:rsidRDefault="00ED1D1E" w:rsidP="00C951AD">
      <w:pPr>
        <w:numPr>
          <w:ilvl w:val="0"/>
          <w:numId w:val="48"/>
        </w:numPr>
        <w:suppressAutoHyphens/>
        <w:spacing w:before="60" w:after="60"/>
        <w:ind w:left="1276" w:hanging="425"/>
        <w:rPr>
          <w:rFonts w:eastAsia="MS Mincho"/>
          <w:szCs w:val="20"/>
          <w:lang w:eastAsia="pt-BR"/>
        </w:rPr>
      </w:pPr>
      <w:r w:rsidRPr="005F78E0">
        <w:rPr>
          <w:rFonts w:eastAsia="MS Mincho"/>
          <w:szCs w:val="20"/>
          <w:lang w:eastAsia="pt-BR"/>
        </w:rPr>
        <w:t xml:space="preserve">BDI: </w:t>
      </w:r>
      <w:r>
        <w:rPr>
          <w:rFonts w:eastAsia="MS Mincho"/>
          <w:szCs w:val="20"/>
          <w:lang w:eastAsia="pt-BR"/>
        </w:rPr>
        <w:t>23,29</w:t>
      </w:r>
      <w:r w:rsidRPr="005F78E0">
        <w:rPr>
          <w:rFonts w:eastAsia="MS Mincho"/>
          <w:szCs w:val="20"/>
          <w:lang w:eastAsia="pt-BR"/>
        </w:rPr>
        <w:t xml:space="preserve"> % para serviços;</w:t>
      </w:r>
    </w:p>
    <w:p w14:paraId="7FBC145A" w14:textId="77777777" w:rsidR="009017F9" w:rsidRPr="00042A46" w:rsidRDefault="009017F9" w:rsidP="009017F9"/>
    <w:p w14:paraId="6D65C2C5" w14:textId="1DF0A73B" w:rsidR="009017F9" w:rsidRPr="00DD35C4" w:rsidRDefault="00761671" w:rsidP="00DD35C4">
      <w:pPr>
        <w:pStyle w:val="Ttulo2"/>
        <w:ind w:left="851" w:hanging="851"/>
      </w:pPr>
      <w:r w:rsidRPr="00761671">
        <w:rPr>
          <w:bCs/>
        </w:rPr>
        <w:t>As indicações para as despesas orçamentárias relativas à contraprestação dos serviços serão definidas na etapa de formalização do CONTRATO, conforme o Art. 17º do Decreto nº 11.462, de março de 2023</w:t>
      </w:r>
      <w:r w:rsidR="00F51D78">
        <w:rPr>
          <w:bCs/>
        </w:rPr>
        <w:t>.</w:t>
      </w:r>
      <w:r w:rsidR="009017F9" w:rsidRPr="00DD35C4">
        <w:t xml:space="preserve"> </w:t>
      </w:r>
    </w:p>
    <w:p w14:paraId="73EDE5FE" w14:textId="77777777" w:rsidR="009017F9" w:rsidRPr="00042A46" w:rsidRDefault="009017F9" w:rsidP="009017F9">
      <w:pPr>
        <w:ind w:left="792"/>
        <w:contextualSpacing/>
        <w:outlineLvl w:val="1"/>
        <w:rPr>
          <w:szCs w:val="20"/>
        </w:rPr>
      </w:pPr>
    </w:p>
    <w:p w14:paraId="089D26CE" w14:textId="6C023D60" w:rsidR="009017F9" w:rsidRPr="00042A46" w:rsidRDefault="009017F9" w:rsidP="0023302E">
      <w:pPr>
        <w:numPr>
          <w:ilvl w:val="1"/>
          <w:numId w:val="31"/>
        </w:numPr>
        <w:ind w:left="851" w:hanging="851"/>
        <w:contextualSpacing/>
        <w:outlineLvl w:val="1"/>
        <w:rPr>
          <w:szCs w:val="20"/>
        </w:rPr>
      </w:pPr>
      <w:r w:rsidRPr="00042A46">
        <w:rPr>
          <w:szCs w:val="20"/>
        </w:rPr>
        <w:t>O orçamento estimado estará disponível permanentemente aos órgãos de controle externo e interno.</w:t>
      </w:r>
    </w:p>
    <w:p w14:paraId="4D63F10D" w14:textId="77777777" w:rsidR="00772659" w:rsidRPr="00032063" w:rsidRDefault="00772659" w:rsidP="00032063">
      <w:pPr>
        <w:rPr>
          <w:szCs w:val="20"/>
        </w:rPr>
      </w:pPr>
    </w:p>
    <w:p w14:paraId="05CC7F73" w14:textId="3E501E0F" w:rsidR="0014222D" w:rsidRPr="00042A46" w:rsidRDefault="00032063" w:rsidP="009017F9">
      <w:pPr>
        <w:pStyle w:val="Ttulo1"/>
        <w:ind w:left="851" w:hanging="851"/>
      </w:pPr>
      <w:bookmarkStart w:id="37" w:name="_Toc182898468"/>
      <w:bookmarkEnd w:id="35"/>
      <w:bookmarkEnd w:id="36"/>
      <w:r w:rsidRPr="00032063">
        <w:t>PRAZOS DE VIGÊNCIA DA ARP, DE EXECUÇÃO DOS SERVIÇOS E DE VIGÊNCIA DO CONTRATO</w:t>
      </w:r>
      <w:bookmarkEnd w:id="37"/>
    </w:p>
    <w:p w14:paraId="05CC7F74" w14:textId="77777777" w:rsidR="0014222D" w:rsidRPr="00042A46" w:rsidRDefault="0014222D" w:rsidP="0014222D">
      <w:pPr>
        <w:rPr>
          <w:szCs w:val="20"/>
        </w:rPr>
      </w:pPr>
    </w:p>
    <w:p w14:paraId="027B3D23" w14:textId="66EC833B" w:rsidR="00B670DD" w:rsidRDefault="00B670DD" w:rsidP="0023302E">
      <w:pPr>
        <w:numPr>
          <w:ilvl w:val="1"/>
          <w:numId w:val="31"/>
        </w:numPr>
        <w:ind w:hanging="792"/>
        <w:contextualSpacing/>
        <w:outlineLvl w:val="1"/>
        <w:rPr>
          <w:szCs w:val="20"/>
        </w:rPr>
      </w:pPr>
      <w:r w:rsidRPr="00B670DD">
        <w:rPr>
          <w:szCs w:val="20"/>
        </w:rPr>
        <w:t xml:space="preserve">O prazo de vigência da Ata de Registro de </w:t>
      </w:r>
      <w:r w:rsidR="00F6681C">
        <w:rPr>
          <w:szCs w:val="20"/>
        </w:rPr>
        <w:t>P</w:t>
      </w:r>
      <w:r w:rsidRPr="00B670DD">
        <w:rPr>
          <w:szCs w:val="20"/>
        </w:rPr>
        <w:t xml:space="preserve">reços </w:t>
      </w:r>
      <w:r w:rsidR="00F6681C">
        <w:rPr>
          <w:szCs w:val="20"/>
        </w:rPr>
        <w:t xml:space="preserve">– ARP </w:t>
      </w:r>
      <w:r w:rsidRPr="00B670DD">
        <w:rPr>
          <w:szCs w:val="20"/>
        </w:rPr>
        <w:t>será de 12 (doze) meses</w:t>
      </w:r>
      <w:r>
        <w:rPr>
          <w:szCs w:val="20"/>
        </w:rPr>
        <w:t>.</w:t>
      </w:r>
    </w:p>
    <w:p w14:paraId="413A20FF" w14:textId="77777777" w:rsidR="00B670DD" w:rsidRPr="00B670DD" w:rsidRDefault="00B670DD" w:rsidP="00B670DD">
      <w:pPr>
        <w:rPr>
          <w:szCs w:val="20"/>
        </w:rPr>
      </w:pPr>
    </w:p>
    <w:p w14:paraId="71EA3683" w14:textId="333E69AB" w:rsidR="00B670DD" w:rsidRDefault="00065249" w:rsidP="0023302E">
      <w:pPr>
        <w:numPr>
          <w:ilvl w:val="1"/>
          <w:numId w:val="31"/>
        </w:numPr>
        <w:ind w:hanging="792"/>
        <w:contextualSpacing/>
        <w:outlineLvl w:val="1"/>
        <w:rPr>
          <w:szCs w:val="20"/>
        </w:rPr>
      </w:pPr>
      <w:r w:rsidRPr="00C03740">
        <w:t xml:space="preserve">O </w:t>
      </w:r>
      <w:r w:rsidRPr="009B44B4">
        <w:t xml:space="preserve">prazo de vigência do contrato é de 24 (vinte e quatro) meses, contados </w:t>
      </w:r>
      <w:r w:rsidRPr="00C03740">
        <w:t xml:space="preserve">a partir da assinatura do Contrato, podendo ser prorrogado, mediante manifestação expressa das </w:t>
      </w:r>
      <w:r w:rsidRPr="00CB3401">
        <w:t>partes</w:t>
      </w:r>
      <w:r>
        <w:t xml:space="preserve"> por até 60 (sessenta) meses</w:t>
      </w:r>
      <w:r w:rsidR="00B670DD" w:rsidRPr="00B670DD">
        <w:rPr>
          <w:szCs w:val="20"/>
        </w:rPr>
        <w:t>.</w:t>
      </w:r>
    </w:p>
    <w:p w14:paraId="6E7933C0" w14:textId="77777777" w:rsidR="00B670DD" w:rsidRDefault="00B670DD" w:rsidP="00B670DD">
      <w:pPr>
        <w:contextualSpacing/>
        <w:outlineLvl w:val="1"/>
        <w:rPr>
          <w:szCs w:val="20"/>
        </w:rPr>
      </w:pPr>
      <w:bookmarkStart w:id="38" w:name="_Ref400008254"/>
      <w:bookmarkStart w:id="39" w:name="_Ref399939982"/>
    </w:p>
    <w:p w14:paraId="374D195B" w14:textId="1D40D6ED" w:rsidR="0025441D" w:rsidRPr="00042A46" w:rsidRDefault="00065249" w:rsidP="0023302E">
      <w:pPr>
        <w:numPr>
          <w:ilvl w:val="1"/>
          <w:numId w:val="31"/>
        </w:numPr>
        <w:ind w:left="851" w:hanging="851"/>
        <w:contextualSpacing/>
        <w:outlineLvl w:val="1"/>
        <w:rPr>
          <w:szCs w:val="20"/>
        </w:rPr>
      </w:pPr>
      <w:r w:rsidRPr="00CB3401">
        <w:rPr>
          <w:szCs w:val="20"/>
        </w:rPr>
        <w:t>O prazo máximo de execução do objeto é de 12 (doze) meses, contados a partir da emissão da Ordem de Serviço, podendo ser prorrogado, mediante manifestação expressa das partes</w:t>
      </w:r>
      <w:r>
        <w:rPr>
          <w:szCs w:val="20"/>
        </w:rPr>
        <w:t xml:space="preserve"> </w:t>
      </w:r>
      <w:r>
        <w:t>por até 60 (sessenta) meses</w:t>
      </w:r>
      <w:r w:rsidR="0025441D" w:rsidRPr="00042A46">
        <w:rPr>
          <w:szCs w:val="20"/>
        </w:rPr>
        <w:t>.</w:t>
      </w:r>
    </w:p>
    <w:p w14:paraId="05CC7F9E" w14:textId="77777777" w:rsidR="00AE0834" w:rsidRPr="00042A46" w:rsidRDefault="00AE0834" w:rsidP="00AE0834"/>
    <w:p w14:paraId="05CC7FA0" w14:textId="7E6F4C99" w:rsidR="00BE4960" w:rsidRDefault="00065249" w:rsidP="0023302E">
      <w:pPr>
        <w:numPr>
          <w:ilvl w:val="1"/>
          <w:numId w:val="31"/>
        </w:numPr>
        <w:ind w:left="851" w:hanging="851"/>
        <w:contextualSpacing/>
        <w:outlineLvl w:val="1"/>
      </w:pPr>
      <w:r w:rsidRPr="00CB3401">
        <w:rPr>
          <w:szCs w:val="20"/>
        </w:rPr>
        <w:t>A formalização do início da execução das atividades será mediante Ordem de Serviço, devidamente assinada pela Autoridade Competente</w:t>
      </w:r>
      <w:r w:rsidR="00BE4960" w:rsidRPr="00042A46">
        <w:t>.</w:t>
      </w:r>
    </w:p>
    <w:p w14:paraId="38226F3B" w14:textId="77777777" w:rsidR="00065249" w:rsidRDefault="00065249" w:rsidP="00065249">
      <w:pPr>
        <w:pStyle w:val="PargrafodaLista"/>
      </w:pPr>
    </w:p>
    <w:p w14:paraId="2AB9E211" w14:textId="46C7B472" w:rsidR="00065249" w:rsidRDefault="00065249" w:rsidP="0023302E">
      <w:pPr>
        <w:numPr>
          <w:ilvl w:val="1"/>
          <w:numId w:val="31"/>
        </w:numPr>
        <w:ind w:left="851" w:hanging="851"/>
        <w:contextualSpacing/>
        <w:outlineLvl w:val="1"/>
      </w:pPr>
      <w:r w:rsidRPr="00CB3401">
        <w:rPr>
          <w:szCs w:val="20"/>
        </w:rPr>
        <w:t>A Ordem de Serviço deverá ser emitida em até 180 dias da assinatura do contrato, prorrogável até o limite de 365 dias</w:t>
      </w:r>
      <w:r>
        <w:rPr>
          <w:szCs w:val="20"/>
        </w:rPr>
        <w:t>.</w:t>
      </w:r>
    </w:p>
    <w:p w14:paraId="0FE94DA6" w14:textId="77777777" w:rsidR="002B1E32" w:rsidRDefault="002B1E32" w:rsidP="00187091"/>
    <w:p w14:paraId="46ED1271" w14:textId="06DAF67D" w:rsidR="002B1E32" w:rsidRPr="00042A46" w:rsidRDefault="002B1E32" w:rsidP="0023302E">
      <w:pPr>
        <w:numPr>
          <w:ilvl w:val="1"/>
          <w:numId w:val="31"/>
        </w:numPr>
        <w:ind w:left="851" w:hanging="851"/>
        <w:contextualSpacing/>
        <w:outlineLvl w:val="1"/>
      </w:pPr>
      <w:r w:rsidRPr="002B1E32">
        <w:t>A Ordem de Serviço somente será emitida após a integralização da Garantia de Execução.</w:t>
      </w:r>
    </w:p>
    <w:p w14:paraId="05CC7FA2" w14:textId="77777777" w:rsidR="00BE4960" w:rsidRPr="00042A46" w:rsidRDefault="00BE4960" w:rsidP="00A929AA"/>
    <w:p w14:paraId="36B43AB7" w14:textId="77777777" w:rsidR="00775363" w:rsidRPr="00364BC3" w:rsidRDefault="00775363" w:rsidP="00364BC3">
      <w:pPr>
        <w:pStyle w:val="Ttulo1"/>
        <w:ind w:left="851" w:hanging="851"/>
      </w:pPr>
      <w:bookmarkStart w:id="40" w:name="_Toc74837260"/>
      <w:bookmarkStart w:id="41" w:name="_Toc182898469"/>
      <w:r w:rsidRPr="00364BC3">
        <w:t>FORMAS E CONDIÇÕES DE PAGAMENTO</w:t>
      </w:r>
      <w:bookmarkEnd w:id="40"/>
      <w:bookmarkEnd w:id="41"/>
    </w:p>
    <w:p w14:paraId="05CC7FA6" w14:textId="77777777" w:rsidR="00D0325A" w:rsidRPr="00042A46" w:rsidRDefault="00D0325A" w:rsidP="00D0325A">
      <w:pPr>
        <w:rPr>
          <w:szCs w:val="20"/>
        </w:rPr>
      </w:pPr>
    </w:p>
    <w:p w14:paraId="05CC7FA8" w14:textId="41D15149" w:rsidR="00D0325A" w:rsidRPr="00042A46" w:rsidRDefault="009C3B15" w:rsidP="0023302E">
      <w:pPr>
        <w:numPr>
          <w:ilvl w:val="1"/>
          <w:numId w:val="31"/>
        </w:numPr>
        <w:ind w:left="851" w:hanging="851"/>
        <w:contextualSpacing/>
        <w:outlineLvl w:val="1"/>
      </w:pPr>
      <w:r w:rsidRPr="00E87657">
        <w:rPr>
          <w:szCs w:val="20"/>
        </w:rPr>
        <w:t xml:space="preserve">Os pagamentos dos serviços de engenharia serão efetuados em reais, com base nas medições mensais conforme o que foi efetivamente executado no período, e contra a apresentação da Fatura/Notas Fiscais, devidamente atestada pela fiscalização da Codevasf, formalmente designada, do respectivo Boletim de Medição referente ao mês de competência </w:t>
      </w:r>
      <w:r w:rsidRPr="00E87657">
        <w:rPr>
          <w:szCs w:val="20"/>
        </w:rPr>
        <w:lastRenderedPageBreak/>
        <w:t>assinado pelo fiscal do contrato e pelo preposto da contratada, observando-se o disposto nos subitens seguintes</w:t>
      </w:r>
      <w:r w:rsidR="00D0325A" w:rsidRPr="00042A46">
        <w:t>:</w:t>
      </w:r>
    </w:p>
    <w:p w14:paraId="08BA70E8" w14:textId="77777777" w:rsidR="0087677C" w:rsidRPr="0087677C" w:rsidRDefault="0087677C" w:rsidP="0087677C"/>
    <w:p w14:paraId="05CC7FB0" w14:textId="427B9C9E" w:rsidR="00106D29" w:rsidRPr="00042A46" w:rsidRDefault="009C3B15" w:rsidP="00191F44">
      <w:pPr>
        <w:pStyle w:val="Ttulo3"/>
        <w:tabs>
          <w:tab w:val="clear" w:pos="993"/>
        </w:tabs>
        <w:ind w:left="851" w:hanging="851"/>
      </w:pPr>
      <w:r w:rsidRPr="00C03740">
        <w:t>A Codevasf somente pagará a CONTRATADA pelos serviços efetivamente executados, com base nos preços integrantes da proposta aprovada e, caso aplicável, a incidência de reajustamento e reequilíbrio econômico-financeiro e atualização financeira</w:t>
      </w:r>
      <w:r w:rsidR="00106D29" w:rsidRPr="00042A46">
        <w:t>.</w:t>
      </w:r>
    </w:p>
    <w:p w14:paraId="05CC7FB1" w14:textId="77777777" w:rsidR="00106D29" w:rsidRPr="00042A46" w:rsidRDefault="00106D29" w:rsidP="00191F44">
      <w:pPr>
        <w:ind w:left="851" w:hanging="851"/>
      </w:pPr>
    </w:p>
    <w:p w14:paraId="608787A0" w14:textId="706E64F1" w:rsidR="00011953" w:rsidRPr="00042A46" w:rsidRDefault="009C3B15" w:rsidP="000B10FD">
      <w:pPr>
        <w:pStyle w:val="Ttulo3"/>
        <w:tabs>
          <w:tab w:val="clear" w:pos="993"/>
        </w:tabs>
        <w:ind w:left="851" w:hanging="851"/>
      </w:pPr>
      <w:r w:rsidRPr="00C03740">
        <w:t>Somente serão pagos os materiais e equipamentos instalados, assentados e utilizados, mediante atesto pelo fiscal do contrato</w:t>
      </w:r>
      <w:r w:rsidR="00183A86" w:rsidRPr="00042A46">
        <w:t>.</w:t>
      </w:r>
    </w:p>
    <w:p w14:paraId="0070CC47" w14:textId="77777777" w:rsidR="00011953" w:rsidRPr="00042A46" w:rsidRDefault="00011953" w:rsidP="000B10FD"/>
    <w:p w14:paraId="05CC7FB9" w14:textId="521962A3" w:rsidR="00106D29" w:rsidRPr="00042A46" w:rsidRDefault="009C3B15" w:rsidP="00EC2A7B">
      <w:pPr>
        <w:pStyle w:val="Ttulo3"/>
        <w:tabs>
          <w:tab w:val="clear" w:pos="993"/>
        </w:tabs>
        <w:ind w:left="851" w:hanging="851"/>
      </w:pPr>
      <w:r w:rsidRPr="00C03740">
        <w:t>Nos preços apresentados pela Licitante deverão estar incluídos todos os custos diretos e indiretos para a execução</w:t>
      </w:r>
      <w:r>
        <w:t xml:space="preserve"> </w:t>
      </w:r>
      <w:r w:rsidRPr="00C03740">
        <w:t>dos serviços, de acordo com as condições previstas no Edital e seus anexos, constituindo-se na única remuneração possível de ser atribuída pelos trabalhos contratados e executados</w:t>
      </w:r>
      <w:r w:rsidR="00183A86" w:rsidRPr="00042A46">
        <w:t>.</w:t>
      </w:r>
    </w:p>
    <w:p w14:paraId="01617A74" w14:textId="77777777" w:rsidR="00EC2A7B" w:rsidRDefault="00EC2A7B" w:rsidP="006009BF"/>
    <w:p w14:paraId="0343AB2E" w14:textId="73924055" w:rsidR="006009BF" w:rsidRPr="006009BF" w:rsidRDefault="006009BF" w:rsidP="0023302E">
      <w:pPr>
        <w:numPr>
          <w:ilvl w:val="1"/>
          <w:numId w:val="31"/>
        </w:numPr>
        <w:ind w:left="851" w:hanging="851"/>
        <w:contextualSpacing/>
        <w:outlineLvl w:val="1"/>
      </w:pPr>
      <w:r w:rsidRPr="006009BF">
        <w:t xml:space="preserve">O pagamento da instalação do </w:t>
      </w:r>
      <w:r>
        <w:t>escritório</w:t>
      </w:r>
      <w:r w:rsidRPr="006009BF">
        <w:t xml:space="preserve"> será no valor apresentado na proposta da Licitante, </w:t>
      </w:r>
      <w:r w:rsidRPr="00C03740">
        <w:rPr>
          <w:szCs w:val="20"/>
        </w:rPr>
        <w:t>de acordo com o cronograma físico-financeiro proposto</w:t>
      </w:r>
      <w:r>
        <w:t xml:space="preserve">, </w:t>
      </w:r>
      <w:r w:rsidRPr="006009BF">
        <w:t>respeitado o valor máximo constante da Planilha de Custos do Orçamento de Referência –</w:t>
      </w:r>
      <w:r>
        <w:t xml:space="preserve"> </w:t>
      </w:r>
      <w:r w:rsidRPr="006009BF">
        <w:t>A</w:t>
      </w:r>
      <w:r>
        <w:t>nexo III</w:t>
      </w:r>
      <w:r w:rsidRPr="006009BF">
        <w:t>, que integra o presente TR</w:t>
      </w:r>
      <w:r>
        <w:t>.</w:t>
      </w:r>
    </w:p>
    <w:p w14:paraId="65D45A48" w14:textId="77777777" w:rsidR="006009BF" w:rsidRPr="00042A46" w:rsidRDefault="006009BF" w:rsidP="006009BF"/>
    <w:p w14:paraId="5069BEAE" w14:textId="4663CF51" w:rsidR="00EC2A7B" w:rsidRDefault="00FA0A28" w:rsidP="0023302E">
      <w:pPr>
        <w:numPr>
          <w:ilvl w:val="1"/>
          <w:numId w:val="31"/>
        </w:numPr>
        <w:ind w:left="851" w:hanging="851"/>
        <w:contextualSpacing/>
        <w:outlineLvl w:val="1"/>
      </w:pPr>
      <w:r w:rsidRPr="00C03740">
        <w:rPr>
          <w:szCs w:val="20"/>
        </w:rP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r w:rsidR="00EC2A7B">
        <w:t>.</w:t>
      </w:r>
    </w:p>
    <w:p w14:paraId="4A1A8BB4" w14:textId="77777777" w:rsidR="00EC2A7B" w:rsidRPr="00EC2A7B" w:rsidRDefault="00EC2A7B" w:rsidP="00EC2A7B"/>
    <w:p w14:paraId="21DC8C24" w14:textId="1FD65AF8" w:rsidR="00EC2A7B" w:rsidRDefault="00FA0A28" w:rsidP="0023302E">
      <w:pPr>
        <w:numPr>
          <w:ilvl w:val="1"/>
          <w:numId w:val="31"/>
        </w:numPr>
        <w:ind w:left="851" w:hanging="851"/>
        <w:contextualSpacing/>
        <w:outlineLvl w:val="1"/>
      </w:pPr>
      <w:r w:rsidRPr="007D303D">
        <w:t xml:space="preserve">É condição obrigatória para o ateste das medições a apresentação, por parte da contratada, </w:t>
      </w:r>
      <w:r w:rsidRPr="00FF19E5">
        <w:t>do Relatório de atividades</w:t>
      </w:r>
      <w:r>
        <w:t>.</w:t>
      </w:r>
    </w:p>
    <w:p w14:paraId="2ACC7DDC" w14:textId="77777777" w:rsidR="00EC2A7B" w:rsidRDefault="00EC2A7B" w:rsidP="00FA0A28"/>
    <w:p w14:paraId="2C006A5D" w14:textId="2F970927" w:rsidR="00EC2A7B" w:rsidRDefault="00FA0A28" w:rsidP="0023302E">
      <w:pPr>
        <w:numPr>
          <w:ilvl w:val="1"/>
          <w:numId w:val="31"/>
        </w:numPr>
        <w:ind w:left="851" w:hanging="851"/>
        <w:contextualSpacing/>
        <w:outlineLvl w:val="1"/>
      </w:pPr>
      <w:r>
        <w:t>Para efeito de pagamento será observado o prazo de até 30 (trinta) dias corridos, contados a partir do ateste pela fiscalização da Codevasf nas faturas/notas fiscais da contratada</w:t>
      </w:r>
      <w:r w:rsidR="00EC2A7B">
        <w:t>.</w:t>
      </w:r>
    </w:p>
    <w:p w14:paraId="28EC1693" w14:textId="77777777" w:rsidR="00087A8E" w:rsidRDefault="00087A8E" w:rsidP="00087A8E">
      <w:pPr>
        <w:contextualSpacing/>
        <w:outlineLvl w:val="1"/>
      </w:pPr>
    </w:p>
    <w:p w14:paraId="7126232A" w14:textId="637FADE8" w:rsidR="00087A8E" w:rsidRDefault="00FA0A28" w:rsidP="00087A8E">
      <w:pPr>
        <w:pStyle w:val="Ttulo3"/>
        <w:tabs>
          <w:tab w:val="clear" w:pos="993"/>
        </w:tabs>
        <w:ind w:left="851" w:hanging="851"/>
      </w:pPr>
      <w:r>
        <w:t>O atesto da fiscalização deverá ser efetuado no prazo de 5 (cinco) dias úteis, após a entrega das faturas/notas fiscais</w:t>
      </w:r>
      <w:r w:rsidR="00EC2A7B">
        <w:t>.</w:t>
      </w:r>
    </w:p>
    <w:p w14:paraId="0671BB3E" w14:textId="77777777" w:rsidR="00087A8E" w:rsidRPr="00087A8E" w:rsidRDefault="00087A8E" w:rsidP="00087A8E"/>
    <w:p w14:paraId="1080AD5B" w14:textId="11121343" w:rsidR="00EC2A7B" w:rsidRDefault="00FA0A28" w:rsidP="00FA0A28">
      <w:pPr>
        <w:pStyle w:val="Ttulo3"/>
        <w:tabs>
          <w:tab w:val="clear" w:pos="993"/>
        </w:tabs>
        <w:ind w:left="851" w:hanging="851"/>
      </w:pPr>
      <w:r>
        <w:t>Caso a fiscalização não ateste as faturas/notas fiscais, os documentos apresentados serão devolvidos à empresa contratada, sendo o prazo estabelecido no subitem 12.5.1 reiniciado após a entrega da nova documentação corrigida</w:t>
      </w:r>
      <w:r w:rsidR="00EC2A7B">
        <w:t xml:space="preserve">. </w:t>
      </w:r>
    </w:p>
    <w:p w14:paraId="51266BFC" w14:textId="77777777" w:rsidR="009701D9" w:rsidRPr="00042A46" w:rsidRDefault="009701D9" w:rsidP="00EC2A7B"/>
    <w:p w14:paraId="41C58E07" w14:textId="2148CCF4" w:rsidR="0022441A" w:rsidRPr="00293ADE" w:rsidRDefault="00830119" w:rsidP="0022441A">
      <w:pPr>
        <w:pStyle w:val="Ttulo1"/>
        <w:ind w:left="851" w:hanging="851"/>
      </w:pPr>
      <w:bookmarkStart w:id="42" w:name="_Ref400457614"/>
      <w:bookmarkStart w:id="43" w:name="_Toc182898470"/>
      <w:bookmarkEnd w:id="38"/>
      <w:r w:rsidRPr="00042A46">
        <w:t>REAJUSTAMENTO</w:t>
      </w:r>
      <w:bookmarkEnd w:id="39"/>
      <w:bookmarkEnd w:id="42"/>
      <w:bookmarkEnd w:id="43"/>
    </w:p>
    <w:p w14:paraId="404E6FCD" w14:textId="77777777" w:rsidR="0022441A" w:rsidRPr="00042A46" w:rsidRDefault="0022441A" w:rsidP="00830119">
      <w:pPr>
        <w:rPr>
          <w:szCs w:val="20"/>
        </w:rPr>
      </w:pPr>
    </w:p>
    <w:p w14:paraId="05CC7FC7" w14:textId="5482F20C" w:rsidR="00830119" w:rsidRPr="00042A46" w:rsidRDefault="008B2859" w:rsidP="00A2524B">
      <w:pPr>
        <w:pStyle w:val="Ttulo2"/>
        <w:ind w:left="851" w:hanging="851"/>
      </w:pPr>
      <w:r w:rsidRPr="00C03740">
        <w:t>Os</w:t>
      </w:r>
      <w:r w:rsidRPr="00D04717">
        <w:t xml:space="preserve"> preços permanecerão válidos pelo período de um ano, contado da data de apresentação da proposta</w:t>
      </w:r>
      <w:r w:rsidR="00F77AE5" w:rsidRPr="00042A46">
        <w:t>. Após este prazo, ser</w:t>
      </w:r>
      <w:r>
        <w:t>ão</w:t>
      </w:r>
      <w:r w:rsidR="00F77AE5" w:rsidRPr="00042A46">
        <w:t xml:space="preserve"> reajustados</w:t>
      </w:r>
      <w:r w:rsidR="00FE758E" w:rsidRPr="00FE758E">
        <w:t xml:space="preserve"> </w:t>
      </w:r>
      <w:r w:rsidRPr="00D04717">
        <w:t xml:space="preserve">de acordo com a variação do índice </w:t>
      </w:r>
      <w:r w:rsidRPr="003D2C40">
        <w:t xml:space="preserve">setorial publicado na revista “Conjuntura Econômica” da Fundação Getúlio Vargas, correspondente </w:t>
      </w:r>
      <w:r w:rsidR="00747736">
        <w:t xml:space="preserve">ao </w:t>
      </w:r>
      <w:r w:rsidR="00FE758E" w:rsidRPr="00A965C1">
        <w:t>código 157980 – Consultoria (Supervisão e Projetos), aplicando</w:t>
      </w:r>
      <w:r w:rsidR="00FE758E" w:rsidRPr="00FE758E">
        <w:t>-se a seguinte fórmula</w:t>
      </w:r>
      <w:r w:rsidR="00F77AE5" w:rsidRPr="00042A46">
        <w:t>:</w:t>
      </w:r>
    </w:p>
    <w:p w14:paraId="05CC7FC8" w14:textId="77777777" w:rsidR="00F77AE5" w:rsidRPr="00042A46" w:rsidRDefault="00F77AE5" w:rsidP="00F77AE5">
      <w:pPr>
        <w:rPr>
          <w:szCs w:val="20"/>
        </w:rPr>
      </w:pPr>
    </w:p>
    <w:p w14:paraId="05CC7FCA" w14:textId="1D0E4905" w:rsidR="00F77AE5" w:rsidRPr="00042A46"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14:paraId="05CC7FCB" w14:textId="77777777" w:rsidR="00F77AE5" w:rsidRPr="00042A46" w:rsidRDefault="00F77AE5" w:rsidP="00F77AE5">
      <w:pPr>
        <w:ind w:left="851"/>
        <w:rPr>
          <w:szCs w:val="20"/>
        </w:rPr>
      </w:pPr>
      <w:r w:rsidRPr="00042A46">
        <w:rPr>
          <w:szCs w:val="20"/>
        </w:rPr>
        <w:t>Onde:</w:t>
      </w:r>
    </w:p>
    <w:p w14:paraId="05CC7FCC" w14:textId="77777777" w:rsidR="00F77AE5" w:rsidRPr="00042A46" w:rsidRDefault="00F77AE5" w:rsidP="00F77AE5">
      <w:pPr>
        <w:ind w:left="1134"/>
        <w:rPr>
          <w:szCs w:val="20"/>
        </w:rPr>
      </w:pPr>
      <w:r w:rsidRPr="00042A46">
        <w:rPr>
          <w:rFonts w:ascii="Cambria Math" w:hAnsi="Cambria Math"/>
          <w:i/>
          <w:szCs w:val="20"/>
        </w:rPr>
        <w:t>R</w:t>
      </w:r>
      <w:r w:rsidRPr="00042A46">
        <w:rPr>
          <w:szCs w:val="20"/>
        </w:rPr>
        <w:t xml:space="preserve"> = Valor do reajustamento procurado;</w:t>
      </w:r>
    </w:p>
    <w:p w14:paraId="05CC7FCD" w14:textId="77777777" w:rsidR="00F77AE5" w:rsidRPr="00042A46" w:rsidRDefault="00F77AE5" w:rsidP="00F77AE5">
      <w:pPr>
        <w:ind w:left="1134"/>
        <w:rPr>
          <w:szCs w:val="20"/>
        </w:rPr>
      </w:pPr>
      <w:r w:rsidRPr="00042A46">
        <w:rPr>
          <w:rFonts w:ascii="Cambria Math" w:hAnsi="Cambria Math"/>
          <w:szCs w:val="20"/>
        </w:rPr>
        <w:t>V</w:t>
      </w:r>
      <w:r w:rsidRPr="00042A46">
        <w:rPr>
          <w:szCs w:val="20"/>
        </w:rPr>
        <w:t xml:space="preserve"> = Valor contratual a ser reajustado;</w:t>
      </w:r>
    </w:p>
    <w:p w14:paraId="05CC7FCE" w14:textId="77777777" w:rsidR="00F77AE5" w:rsidRPr="00042A46" w:rsidRDefault="00F77AE5" w:rsidP="00F77AE5">
      <w:pPr>
        <w:ind w:left="1134"/>
        <w:rPr>
          <w:szCs w:val="20"/>
        </w:rPr>
      </w:pPr>
      <w:r w:rsidRPr="00042A46">
        <w:rPr>
          <w:rFonts w:ascii="Cambria Math" w:hAnsi="Cambria Math"/>
          <w:szCs w:val="20"/>
        </w:rPr>
        <w:t>I1</w:t>
      </w:r>
      <w:r w:rsidRPr="00042A46">
        <w:rPr>
          <w:szCs w:val="20"/>
        </w:rPr>
        <w:t xml:space="preserve"> = índice correspondente ao mês de aniversário da proposta;</w:t>
      </w:r>
    </w:p>
    <w:p w14:paraId="05CC7FD1" w14:textId="1971F1FE" w:rsidR="008B5721" w:rsidRDefault="00F77AE5" w:rsidP="00CD2D07">
      <w:pPr>
        <w:ind w:left="1134"/>
        <w:rPr>
          <w:szCs w:val="20"/>
        </w:rPr>
      </w:pPr>
      <w:r w:rsidRPr="00042A46">
        <w:rPr>
          <w:rFonts w:ascii="Cambria Math" w:hAnsi="Cambria Math"/>
          <w:szCs w:val="20"/>
        </w:rPr>
        <w:t>I0</w:t>
      </w:r>
      <w:r w:rsidRPr="00042A46">
        <w:rPr>
          <w:szCs w:val="20"/>
        </w:rPr>
        <w:t xml:space="preserve"> = índice inicial correspondente ao mês de apresentação da proposta.</w:t>
      </w:r>
    </w:p>
    <w:p w14:paraId="1CEE839E" w14:textId="77777777" w:rsidR="0049324A" w:rsidRPr="00042A46" w:rsidRDefault="0049324A" w:rsidP="0084514F">
      <w:pPr>
        <w:rPr>
          <w:color w:val="0070C0"/>
        </w:rPr>
      </w:pPr>
    </w:p>
    <w:p w14:paraId="660A5AEE" w14:textId="524A952A" w:rsidR="00852948" w:rsidRPr="00852948" w:rsidRDefault="002759E8" w:rsidP="00852948">
      <w:pPr>
        <w:pStyle w:val="Ttulo1"/>
        <w:tabs>
          <w:tab w:val="left" w:pos="851"/>
        </w:tabs>
        <w:ind w:left="851" w:hanging="851"/>
        <w:rPr>
          <w:b w:val="0"/>
          <w:bCs/>
        </w:rPr>
      </w:pPr>
      <w:bookmarkStart w:id="44" w:name="_Ref494316114"/>
      <w:bookmarkStart w:id="45" w:name="_Toc73501791"/>
      <w:bookmarkStart w:id="46" w:name="_Toc74837265"/>
      <w:bookmarkStart w:id="47" w:name="_Toc182898471"/>
      <w:r w:rsidRPr="00042A46">
        <w:t>MULTAS</w:t>
      </w:r>
      <w:bookmarkEnd w:id="44"/>
      <w:bookmarkEnd w:id="45"/>
      <w:bookmarkEnd w:id="46"/>
      <w:bookmarkEnd w:id="47"/>
      <w:r w:rsidRPr="00042A46">
        <w:rPr>
          <w:b w:val="0"/>
          <w:bCs/>
        </w:rPr>
        <w:t xml:space="preserve"> </w:t>
      </w:r>
    </w:p>
    <w:p w14:paraId="180E17B5" w14:textId="6FB03CB0" w:rsidR="00852948" w:rsidRDefault="00852948" w:rsidP="00852948"/>
    <w:p w14:paraId="72FC60B9" w14:textId="77777777" w:rsidR="00C736C2" w:rsidRPr="00990FD6" w:rsidRDefault="00C736C2" w:rsidP="00C736C2">
      <w:pPr>
        <w:pStyle w:val="Ttulo2"/>
        <w:tabs>
          <w:tab w:val="left" w:pos="851"/>
        </w:tabs>
        <w:ind w:left="851" w:hanging="851"/>
        <w:rPr>
          <w:b/>
          <w:bCs/>
        </w:rPr>
      </w:pPr>
      <w:r w:rsidRPr="00990FD6">
        <w:t>Nos casos de inexecução total do contrato, por culpa exclusiva da CONTRATADA, cabe a aplicação de multa de 10% (dez por cento) do contrato, independente das demais sanções previstas no Regulamento Interno de Licitações e Contratos.</w:t>
      </w:r>
    </w:p>
    <w:p w14:paraId="57179C41" w14:textId="77777777" w:rsidR="00C736C2" w:rsidRPr="00990FD6" w:rsidRDefault="00C736C2" w:rsidP="00C736C2">
      <w:pPr>
        <w:tabs>
          <w:tab w:val="left" w:pos="993"/>
        </w:tabs>
        <w:ind w:left="993" w:hanging="993"/>
        <w:rPr>
          <w:b/>
          <w:bCs/>
          <w:szCs w:val="20"/>
        </w:rPr>
      </w:pPr>
    </w:p>
    <w:p w14:paraId="3FD25DFA" w14:textId="77777777" w:rsidR="00C736C2" w:rsidRPr="006566C1" w:rsidRDefault="00C736C2" w:rsidP="00C736C2">
      <w:pPr>
        <w:pStyle w:val="Ttulo2"/>
        <w:tabs>
          <w:tab w:val="left" w:pos="851"/>
        </w:tabs>
        <w:ind w:left="851" w:hanging="851"/>
        <w:rPr>
          <w:b/>
          <w:bCs/>
        </w:rPr>
      </w:pPr>
      <w:bookmarkStart w:id="48" w:name="_Hlk526499167"/>
      <w:r w:rsidRPr="006566C1">
        <w:t>Nos casos de inexecução parcial do objeto, por culpa exclusiva da CONTRATADA, será cobrada multa de 10% (dez por cento) do valor da parte não executada do contrato, sem prejuízo da responsabilidade civil e perdas das garantias contratuais.</w:t>
      </w:r>
    </w:p>
    <w:p w14:paraId="046C1D09" w14:textId="77777777" w:rsidR="00C736C2" w:rsidRPr="00990FD6" w:rsidRDefault="00C736C2" w:rsidP="00C736C2">
      <w:pPr>
        <w:tabs>
          <w:tab w:val="left" w:pos="993"/>
        </w:tabs>
        <w:ind w:left="993" w:hanging="993"/>
        <w:rPr>
          <w:b/>
          <w:bCs/>
          <w:color w:val="00B0F0"/>
          <w:szCs w:val="20"/>
        </w:rPr>
      </w:pPr>
    </w:p>
    <w:p w14:paraId="42A2943F" w14:textId="77777777" w:rsidR="00C736C2" w:rsidRPr="006566C1" w:rsidRDefault="00C736C2" w:rsidP="00C736C2">
      <w:pPr>
        <w:pStyle w:val="Ttulo2"/>
        <w:tabs>
          <w:tab w:val="left" w:pos="851"/>
        </w:tabs>
        <w:ind w:left="851" w:hanging="851"/>
        <w:rPr>
          <w:b/>
          <w:bCs/>
        </w:rPr>
      </w:pPr>
      <w:r w:rsidRPr="006566C1">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721E14A4" w14:textId="77777777" w:rsidR="00C736C2" w:rsidRPr="006566C1" w:rsidRDefault="00C736C2" w:rsidP="00C736C2">
      <w:pPr>
        <w:tabs>
          <w:tab w:val="left" w:pos="993"/>
        </w:tabs>
        <w:ind w:left="993" w:hanging="993"/>
        <w:rPr>
          <w:b/>
          <w:bCs/>
          <w:szCs w:val="20"/>
        </w:rPr>
      </w:pPr>
    </w:p>
    <w:bookmarkEnd w:id="48"/>
    <w:p w14:paraId="070ADD07" w14:textId="77777777" w:rsidR="00C736C2" w:rsidRPr="006566C1" w:rsidRDefault="00C736C2" w:rsidP="00C736C2">
      <w:pPr>
        <w:tabs>
          <w:tab w:val="left" w:pos="993"/>
        </w:tabs>
        <w:ind w:left="993"/>
        <w:rPr>
          <w:szCs w:val="20"/>
          <w:u w:val="single"/>
        </w:rPr>
      </w:pPr>
      <w:r w:rsidRPr="006566C1">
        <w:rPr>
          <w:szCs w:val="20"/>
          <w:u w:val="single"/>
        </w:rPr>
        <w:t>Graus de Penalidade:</w:t>
      </w:r>
    </w:p>
    <w:p w14:paraId="46CE1C5A" w14:textId="77777777" w:rsidR="00C736C2" w:rsidRPr="006566C1" w:rsidRDefault="00C736C2" w:rsidP="00C736C2">
      <w:pPr>
        <w:tabs>
          <w:tab w:val="left" w:pos="993"/>
        </w:tabs>
        <w:ind w:left="993"/>
        <w:rPr>
          <w:szCs w:val="20"/>
        </w:rPr>
      </w:pPr>
      <w:r w:rsidRPr="006566C1">
        <w:rPr>
          <w:szCs w:val="20"/>
        </w:rPr>
        <w:t>Grau 01 – multa de R$ 100,00 (cem reais) por dia de atraso;</w:t>
      </w:r>
    </w:p>
    <w:p w14:paraId="6C22751F" w14:textId="77777777" w:rsidR="00C736C2" w:rsidRPr="006566C1" w:rsidRDefault="00C736C2" w:rsidP="00C736C2">
      <w:pPr>
        <w:tabs>
          <w:tab w:val="left" w:pos="993"/>
        </w:tabs>
        <w:ind w:left="993"/>
        <w:rPr>
          <w:szCs w:val="20"/>
        </w:rPr>
      </w:pPr>
      <w:r w:rsidRPr="006566C1">
        <w:rPr>
          <w:szCs w:val="20"/>
        </w:rPr>
        <w:t>Grau 02 – multa de R$ 500,00 (quinhentos reais) por dia;</w:t>
      </w:r>
    </w:p>
    <w:p w14:paraId="00F40A98" w14:textId="77777777" w:rsidR="00C736C2" w:rsidRPr="006566C1" w:rsidRDefault="00C736C2" w:rsidP="00C736C2">
      <w:pPr>
        <w:tabs>
          <w:tab w:val="left" w:pos="993"/>
        </w:tabs>
        <w:ind w:left="993"/>
        <w:rPr>
          <w:szCs w:val="20"/>
        </w:rPr>
      </w:pPr>
      <w:r w:rsidRPr="006566C1">
        <w:rPr>
          <w:szCs w:val="20"/>
        </w:rPr>
        <w:t>Grau 03 – multa de 0,2% (dois décimos por cento) por dia sobre o valor total do item estimado no cronograma físico-financeiro para o período;</w:t>
      </w:r>
    </w:p>
    <w:p w14:paraId="2D472517" w14:textId="77777777" w:rsidR="00C736C2" w:rsidRPr="006566C1" w:rsidRDefault="00C736C2" w:rsidP="00C736C2">
      <w:pPr>
        <w:tabs>
          <w:tab w:val="left" w:pos="993"/>
        </w:tabs>
        <w:ind w:left="993"/>
        <w:rPr>
          <w:szCs w:val="20"/>
        </w:rPr>
      </w:pPr>
      <w:r w:rsidRPr="006566C1">
        <w:rPr>
          <w:szCs w:val="20"/>
        </w:rPr>
        <w:t>Grau 04 – multa de 0,2% (dois décimos por cento) por dia sobre o valor contratual atualizado.</w:t>
      </w:r>
    </w:p>
    <w:p w14:paraId="1D669BDB" w14:textId="77777777" w:rsidR="00C736C2" w:rsidRPr="006566C1" w:rsidRDefault="00C736C2" w:rsidP="00C736C2">
      <w:pPr>
        <w:tabs>
          <w:tab w:val="left" w:pos="993"/>
        </w:tabs>
        <w:ind w:left="993"/>
        <w:rPr>
          <w:szCs w:val="20"/>
        </w:rPr>
      </w:pPr>
    </w:p>
    <w:p w14:paraId="0475DDE4" w14:textId="77777777" w:rsidR="00C736C2" w:rsidRPr="006566C1" w:rsidRDefault="00C736C2" w:rsidP="00C736C2">
      <w:pPr>
        <w:tabs>
          <w:tab w:val="left" w:pos="993"/>
        </w:tabs>
        <w:ind w:left="993"/>
        <w:jc w:val="center"/>
        <w:rPr>
          <w:b/>
          <w:szCs w:val="20"/>
        </w:rPr>
      </w:pPr>
      <w:r w:rsidRPr="006566C1">
        <w:rPr>
          <w:b/>
          <w:szCs w:val="20"/>
        </w:rPr>
        <w:t>Tabela 01 – Inadimplências e o respectivo grau de penalidade</w:t>
      </w:r>
    </w:p>
    <w:tbl>
      <w:tblPr>
        <w:tblW w:w="853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C736C2" w:rsidRPr="006566C1" w14:paraId="1B3F9A7B" w14:textId="77777777" w:rsidTr="00C267B0">
        <w:tc>
          <w:tcPr>
            <w:tcW w:w="7087" w:type="dxa"/>
            <w:shd w:val="clear" w:color="auto" w:fill="auto"/>
            <w:vAlign w:val="center"/>
          </w:tcPr>
          <w:p w14:paraId="38CE2DF0" w14:textId="77777777" w:rsidR="00C736C2" w:rsidRPr="006566C1" w:rsidRDefault="00C736C2" w:rsidP="00CC5531">
            <w:pPr>
              <w:ind w:left="459" w:hanging="426"/>
              <w:jc w:val="center"/>
              <w:rPr>
                <w:b/>
                <w:szCs w:val="20"/>
              </w:rPr>
            </w:pPr>
            <w:bookmarkStart w:id="49" w:name="_Hlk524618255"/>
            <w:bookmarkStart w:id="50" w:name="_Hlk524618173"/>
            <w:bookmarkStart w:id="51" w:name="_Hlk525742726"/>
            <w:bookmarkStart w:id="52" w:name="_Hlk524618225"/>
            <w:r w:rsidRPr="006566C1">
              <w:rPr>
                <w:b/>
                <w:szCs w:val="20"/>
              </w:rPr>
              <w:t>Inadimplências</w:t>
            </w:r>
          </w:p>
        </w:tc>
        <w:tc>
          <w:tcPr>
            <w:tcW w:w="1451" w:type="dxa"/>
            <w:shd w:val="clear" w:color="auto" w:fill="auto"/>
          </w:tcPr>
          <w:p w14:paraId="58C51190" w14:textId="77777777" w:rsidR="00C736C2" w:rsidRPr="006566C1" w:rsidRDefault="00C736C2" w:rsidP="00CC5531">
            <w:pPr>
              <w:tabs>
                <w:tab w:val="left" w:pos="993"/>
              </w:tabs>
              <w:jc w:val="center"/>
              <w:rPr>
                <w:b/>
                <w:szCs w:val="20"/>
              </w:rPr>
            </w:pPr>
            <w:r w:rsidRPr="006566C1">
              <w:rPr>
                <w:b/>
                <w:szCs w:val="20"/>
              </w:rPr>
              <w:t>Grau de Penalidade</w:t>
            </w:r>
          </w:p>
        </w:tc>
      </w:tr>
      <w:tr w:rsidR="00C736C2" w:rsidRPr="006566C1" w14:paraId="2717E98A" w14:textId="77777777" w:rsidTr="00C267B0">
        <w:tc>
          <w:tcPr>
            <w:tcW w:w="7087" w:type="dxa"/>
            <w:shd w:val="clear" w:color="auto" w:fill="auto"/>
          </w:tcPr>
          <w:p w14:paraId="72161A00" w14:textId="3C76FC25" w:rsidR="00C736C2" w:rsidRPr="006566C1" w:rsidRDefault="00C736C2" w:rsidP="00C951AD">
            <w:pPr>
              <w:numPr>
                <w:ilvl w:val="0"/>
                <w:numId w:val="46"/>
              </w:numPr>
              <w:ind w:left="459" w:hanging="426"/>
              <w:rPr>
                <w:szCs w:val="20"/>
              </w:rPr>
            </w:pPr>
            <w:r w:rsidRPr="006566C1">
              <w:rPr>
                <w:szCs w:val="20"/>
              </w:rPr>
              <w:t xml:space="preserve">Pelo não atendimento à determinação estipulada pela FISCALIZAÇÃO, no prazo por ela estabelecido, desde que seja comunicada à CONTRATADA através </w:t>
            </w:r>
            <w:r w:rsidR="00C267B0">
              <w:rPr>
                <w:szCs w:val="20"/>
              </w:rPr>
              <w:t>de</w:t>
            </w:r>
            <w:r w:rsidRPr="006566C1">
              <w:rPr>
                <w:szCs w:val="20"/>
              </w:rPr>
              <w:t xml:space="preserve"> documento escrito.</w:t>
            </w:r>
          </w:p>
        </w:tc>
        <w:tc>
          <w:tcPr>
            <w:tcW w:w="1451" w:type="dxa"/>
            <w:shd w:val="clear" w:color="auto" w:fill="auto"/>
          </w:tcPr>
          <w:p w14:paraId="54F0707A" w14:textId="77777777" w:rsidR="00C736C2" w:rsidRPr="006566C1" w:rsidRDefault="00C736C2" w:rsidP="00CC5531">
            <w:pPr>
              <w:tabs>
                <w:tab w:val="left" w:pos="993"/>
              </w:tabs>
              <w:jc w:val="center"/>
              <w:rPr>
                <w:szCs w:val="20"/>
              </w:rPr>
            </w:pPr>
            <w:r w:rsidRPr="006566C1">
              <w:rPr>
                <w:szCs w:val="20"/>
              </w:rPr>
              <w:t>01</w:t>
            </w:r>
          </w:p>
        </w:tc>
      </w:tr>
      <w:tr w:rsidR="00C736C2" w:rsidRPr="006566C1" w14:paraId="5EA11DAA" w14:textId="77777777" w:rsidTr="00C267B0">
        <w:tc>
          <w:tcPr>
            <w:tcW w:w="7087" w:type="dxa"/>
            <w:shd w:val="clear" w:color="auto" w:fill="auto"/>
          </w:tcPr>
          <w:p w14:paraId="5B671837" w14:textId="77777777" w:rsidR="00C736C2" w:rsidRPr="006566C1" w:rsidRDefault="00C736C2" w:rsidP="00C951AD">
            <w:pPr>
              <w:numPr>
                <w:ilvl w:val="0"/>
                <w:numId w:val="46"/>
              </w:numPr>
              <w:ind w:left="459" w:hanging="426"/>
              <w:rPr>
                <w:szCs w:val="20"/>
              </w:rPr>
            </w:pPr>
            <w:r w:rsidRPr="006566C1">
              <w:rPr>
                <w:szCs w:val="20"/>
              </w:rPr>
              <w:t>Pela não apresentação de itens exigidos em cláusulas editalícias ou contratuais, dentro do prazo estabelecido.</w:t>
            </w:r>
          </w:p>
        </w:tc>
        <w:tc>
          <w:tcPr>
            <w:tcW w:w="1451" w:type="dxa"/>
            <w:shd w:val="clear" w:color="auto" w:fill="auto"/>
          </w:tcPr>
          <w:p w14:paraId="1D18E1F4" w14:textId="77777777" w:rsidR="00C736C2" w:rsidRPr="006566C1" w:rsidRDefault="00C736C2" w:rsidP="00CC5531">
            <w:pPr>
              <w:tabs>
                <w:tab w:val="left" w:pos="993"/>
              </w:tabs>
              <w:jc w:val="center"/>
              <w:rPr>
                <w:szCs w:val="20"/>
              </w:rPr>
            </w:pPr>
            <w:r w:rsidRPr="006566C1">
              <w:rPr>
                <w:szCs w:val="20"/>
              </w:rPr>
              <w:t>02</w:t>
            </w:r>
          </w:p>
        </w:tc>
      </w:tr>
      <w:tr w:rsidR="00C736C2" w:rsidRPr="006566C1" w14:paraId="347F0E71" w14:textId="77777777" w:rsidTr="00C267B0">
        <w:tc>
          <w:tcPr>
            <w:tcW w:w="7087" w:type="dxa"/>
            <w:shd w:val="clear" w:color="auto" w:fill="auto"/>
          </w:tcPr>
          <w:p w14:paraId="65FBDC4C" w14:textId="0473BA92" w:rsidR="00C736C2" w:rsidRPr="006566C1" w:rsidRDefault="00C736C2" w:rsidP="00C951AD">
            <w:pPr>
              <w:numPr>
                <w:ilvl w:val="0"/>
                <w:numId w:val="46"/>
              </w:numPr>
              <w:ind w:left="459" w:hanging="426"/>
              <w:rPr>
                <w:szCs w:val="20"/>
              </w:rPr>
            </w:pPr>
            <w:r w:rsidRPr="006566C1">
              <w:rPr>
                <w:szCs w:val="20"/>
              </w:rPr>
              <w:t xml:space="preserve">Por dificultar ou impedir o acesso da FISCALIZAÇÃO a documentos, materiais e </w:t>
            </w:r>
            <w:r w:rsidR="00C267B0">
              <w:rPr>
                <w:szCs w:val="20"/>
              </w:rPr>
              <w:t>escritório</w:t>
            </w:r>
            <w:r w:rsidRPr="006566C1">
              <w:rPr>
                <w:szCs w:val="20"/>
              </w:rPr>
              <w:t>.</w:t>
            </w:r>
          </w:p>
        </w:tc>
        <w:tc>
          <w:tcPr>
            <w:tcW w:w="1451" w:type="dxa"/>
            <w:shd w:val="clear" w:color="auto" w:fill="auto"/>
          </w:tcPr>
          <w:p w14:paraId="0A3F2BC6" w14:textId="77777777" w:rsidR="00C736C2" w:rsidRPr="006566C1" w:rsidRDefault="00C736C2" w:rsidP="00CC5531">
            <w:pPr>
              <w:tabs>
                <w:tab w:val="left" w:pos="993"/>
              </w:tabs>
              <w:jc w:val="center"/>
              <w:rPr>
                <w:szCs w:val="20"/>
              </w:rPr>
            </w:pPr>
            <w:r w:rsidRPr="006566C1">
              <w:rPr>
                <w:szCs w:val="20"/>
              </w:rPr>
              <w:t>02</w:t>
            </w:r>
          </w:p>
        </w:tc>
      </w:tr>
      <w:tr w:rsidR="00C736C2" w:rsidRPr="006566C1" w14:paraId="64EC7F05" w14:textId="77777777" w:rsidTr="00C267B0">
        <w:tc>
          <w:tcPr>
            <w:tcW w:w="7087" w:type="dxa"/>
            <w:shd w:val="clear" w:color="auto" w:fill="auto"/>
          </w:tcPr>
          <w:p w14:paraId="0959D1C8" w14:textId="77777777" w:rsidR="00C736C2" w:rsidRPr="006566C1" w:rsidRDefault="00C736C2" w:rsidP="00C951AD">
            <w:pPr>
              <w:numPr>
                <w:ilvl w:val="0"/>
                <w:numId w:val="46"/>
              </w:numPr>
              <w:ind w:left="459" w:hanging="426"/>
              <w:rPr>
                <w:szCs w:val="20"/>
              </w:rPr>
            </w:pPr>
            <w:r w:rsidRPr="006566C1">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tcPr>
          <w:p w14:paraId="55D19922" w14:textId="77777777" w:rsidR="00C736C2" w:rsidRPr="006566C1" w:rsidRDefault="00C736C2" w:rsidP="00CC5531">
            <w:pPr>
              <w:tabs>
                <w:tab w:val="left" w:pos="993"/>
              </w:tabs>
              <w:jc w:val="center"/>
              <w:rPr>
                <w:szCs w:val="20"/>
              </w:rPr>
            </w:pPr>
            <w:r w:rsidRPr="006566C1">
              <w:rPr>
                <w:szCs w:val="20"/>
              </w:rPr>
              <w:t>03</w:t>
            </w:r>
          </w:p>
        </w:tc>
      </w:tr>
      <w:tr w:rsidR="00C736C2" w:rsidRPr="006566C1" w14:paraId="6A4F0174" w14:textId="77777777" w:rsidTr="00C267B0">
        <w:tc>
          <w:tcPr>
            <w:tcW w:w="7087" w:type="dxa"/>
            <w:shd w:val="clear" w:color="auto" w:fill="auto"/>
          </w:tcPr>
          <w:p w14:paraId="5FD1E291" w14:textId="77777777" w:rsidR="00C736C2" w:rsidRPr="006566C1" w:rsidRDefault="00C736C2" w:rsidP="00C951AD">
            <w:pPr>
              <w:numPr>
                <w:ilvl w:val="0"/>
                <w:numId w:val="46"/>
              </w:numPr>
              <w:ind w:left="459" w:hanging="426"/>
              <w:rPr>
                <w:szCs w:val="20"/>
              </w:rPr>
            </w:pPr>
            <w:r w:rsidRPr="006566C1">
              <w:rPr>
                <w:szCs w:val="20"/>
              </w:rPr>
              <w:t>Pelo atraso na conclusão do objeto, em conformidade com o prazo contratado ou aditado.</w:t>
            </w:r>
          </w:p>
        </w:tc>
        <w:tc>
          <w:tcPr>
            <w:tcW w:w="1451" w:type="dxa"/>
            <w:shd w:val="clear" w:color="auto" w:fill="auto"/>
          </w:tcPr>
          <w:p w14:paraId="11EDC944" w14:textId="77777777" w:rsidR="00C736C2" w:rsidRPr="006566C1" w:rsidRDefault="00C736C2" w:rsidP="00CC5531">
            <w:pPr>
              <w:tabs>
                <w:tab w:val="left" w:pos="993"/>
              </w:tabs>
              <w:jc w:val="center"/>
              <w:rPr>
                <w:szCs w:val="20"/>
              </w:rPr>
            </w:pPr>
            <w:r w:rsidRPr="006566C1">
              <w:rPr>
                <w:szCs w:val="20"/>
              </w:rPr>
              <w:t>04</w:t>
            </w:r>
          </w:p>
        </w:tc>
      </w:tr>
      <w:bookmarkEnd w:id="49"/>
      <w:bookmarkEnd w:id="50"/>
    </w:tbl>
    <w:p w14:paraId="73F7B17A" w14:textId="77777777" w:rsidR="00C736C2" w:rsidRPr="00990FD6" w:rsidRDefault="00C736C2" w:rsidP="00C736C2">
      <w:pPr>
        <w:tabs>
          <w:tab w:val="left" w:pos="993"/>
        </w:tabs>
        <w:rPr>
          <w:szCs w:val="20"/>
        </w:rPr>
      </w:pPr>
    </w:p>
    <w:bookmarkEnd w:id="51"/>
    <w:p w14:paraId="00609C92" w14:textId="77777777" w:rsidR="00C736C2" w:rsidRPr="00990FD6" w:rsidRDefault="00C736C2" w:rsidP="00C736C2">
      <w:pPr>
        <w:pStyle w:val="Ttulo2"/>
        <w:tabs>
          <w:tab w:val="left" w:pos="851"/>
        </w:tabs>
        <w:ind w:left="851" w:hanging="851"/>
        <w:rPr>
          <w:b/>
          <w:bCs/>
        </w:rPr>
      </w:pPr>
      <w:r w:rsidRPr="00990FD6">
        <w:t xml:space="preserve">Comprovando o impedimento ou reconhecida a força maior, devidamente justificados </w:t>
      </w:r>
      <w:bookmarkEnd w:id="52"/>
      <w:r w:rsidRPr="00990FD6">
        <w:t>e aceitos pela FISCALIZAÇÃO, em relação a um dos eventos arrolados na Tabela 01, a CONTRATADA ficará isenta das penalidades mencionadas.</w:t>
      </w:r>
    </w:p>
    <w:p w14:paraId="15633B46" w14:textId="77777777" w:rsidR="00C736C2" w:rsidRDefault="00C736C2" w:rsidP="00C736C2">
      <w:pPr>
        <w:tabs>
          <w:tab w:val="left" w:pos="993"/>
        </w:tabs>
        <w:ind w:left="993" w:hanging="993"/>
        <w:rPr>
          <w:b/>
          <w:bCs/>
          <w:szCs w:val="20"/>
        </w:rPr>
      </w:pPr>
    </w:p>
    <w:p w14:paraId="1AE5A2AF" w14:textId="637D43FB" w:rsidR="00C736C2" w:rsidRPr="00A35C42" w:rsidRDefault="00BA3CD8" w:rsidP="00C736C2">
      <w:pPr>
        <w:pStyle w:val="Ttulo2"/>
        <w:tabs>
          <w:tab w:val="left" w:pos="851"/>
        </w:tabs>
        <w:ind w:left="851" w:hanging="851"/>
      </w:pPr>
      <w:r w:rsidRPr="00101AB5">
        <w:t>A multa será calculada na forma prevista no edital ou no contrato e não poderá ser inferior a 0,5% (cinco décimos por cento) nem superior a 25% (vinte e cinco por cento) do valor do contrato licitado ou celebrado, conforme previsão do artigo 167 e 168, inciso V, do RILC</w:t>
      </w:r>
      <w:r w:rsidR="00C736C2" w:rsidRPr="00A35C42">
        <w:t>.</w:t>
      </w:r>
    </w:p>
    <w:p w14:paraId="769EC288" w14:textId="77777777" w:rsidR="00C736C2" w:rsidRPr="00990FD6" w:rsidRDefault="00C736C2" w:rsidP="00C736C2">
      <w:pPr>
        <w:tabs>
          <w:tab w:val="left" w:pos="993"/>
        </w:tabs>
        <w:ind w:left="993" w:hanging="993"/>
        <w:rPr>
          <w:b/>
          <w:bCs/>
          <w:szCs w:val="20"/>
        </w:rPr>
      </w:pPr>
    </w:p>
    <w:p w14:paraId="4399DF35" w14:textId="77777777" w:rsidR="00C736C2" w:rsidRPr="00990FD6" w:rsidRDefault="00C736C2" w:rsidP="00C736C2">
      <w:pPr>
        <w:pStyle w:val="Ttulo2"/>
        <w:tabs>
          <w:tab w:val="left" w:pos="851"/>
        </w:tabs>
        <w:ind w:left="851" w:hanging="851"/>
        <w:rPr>
          <w:b/>
          <w:bCs/>
        </w:rPr>
      </w:pPr>
      <w:r w:rsidRPr="00990FD6">
        <w:t xml:space="preserve">Ocorrida a inadimplência, a multa será aplicada pela </w:t>
      </w:r>
      <w:r w:rsidRPr="00990FD6">
        <w:rPr>
          <w:b/>
        </w:rPr>
        <w:t>Codevasf</w:t>
      </w:r>
      <w:r w:rsidRPr="00990FD6">
        <w:t>, após regular processo administrativo, observando-se o seguinte.</w:t>
      </w:r>
    </w:p>
    <w:p w14:paraId="0114BB37" w14:textId="77777777" w:rsidR="00C736C2" w:rsidRPr="00990FD6" w:rsidRDefault="00C736C2" w:rsidP="00C951AD">
      <w:pPr>
        <w:numPr>
          <w:ilvl w:val="0"/>
          <w:numId w:val="45"/>
        </w:numPr>
        <w:tabs>
          <w:tab w:val="left" w:pos="1418"/>
        </w:tabs>
        <w:spacing w:before="120" w:after="120"/>
        <w:rPr>
          <w:szCs w:val="20"/>
        </w:rPr>
      </w:pPr>
      <w:r w:rsidRPr="00990FD6">
        <w:rPr>
          <w:szCs w:val="20"/>
        </w:rPr>
        <w:t>A multa será descontada da garantia prestada pela contratada;</w:t>
      </w:r>
    </w:p>
    <w:p w14:paraId="135EE0FC" w14:textId="7E6D1F8B" w:rsidR="00C736C2" w:rsidRPr="00990FD6" w:rsidRDefault="00BA3CD8" w:rsidP="00C951AD">
      <w:pPr>
        <w:numPr>
          <w:ilvl w:val="0"/>
          <w:numId w:val="45"/>
        </w:numPr>
        <w:rPr>
          <w:szCs w:val="20"/>
        </w:rPr>
      </w:pPr>
      <w:r w:rsidRPr="00C03740">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r w:rsidR="00C736C2" w:rsidRPr="00990FD6">
        <w:rPr>
          <w:szCs w:val="20"/>
        </w:rPr>
        <w:t>;</w:t>
      </w:r>
    </w:p>
    <w:p w14:paraId="39E9D946" w14:textId="3D39609D" w:rsidR="00C736C2" w:rsidRPr="00990FD6" w:rsidRDefault="00BA3CD8" w:rsidP="00C951AD">
      <w:pPr>
        <w:numPr>
          <w:ilvl w:val="0"/>
          <w:numId w:val="45"/>
        </w:numPr>
        <w:rPr>
          <w:szCs w:val="20"/>
        </w:rPr>
      </w:pPr>
      <w:r w:rsidRPr="00C03740">
        <w:rPr>
          <w:szCs w:val="20"/>
        </w:rPr>
        <w:t>Caso o valor do faturamento seja insuficiente para cobrir a multa, a contratada será convocada para complementação do seu valor no prazo de 5 (cinco) dias a contar da data da convocação</w:t>
      </w:r>
      <w:r w:rsidR="00C736C2" w:rsidRPr="00990FD6">
        <w:rPr>
          <w:szCs w:val="20"/>
        </w:rPr>
        <w:t>;</w:t>
      </w:r>
    </w:p>
    <w:p w14:paraId="5B411A79" w14:textId="77777777" w:rsidR="00C736C2" w:rsidRPr="00015317" w:rsidRDefault="00C736C2" w:rsidP="00C951AD">
      <w:pPr>
        <w:numPr>
          <w:ilvl w:val="0"/>
          <w:numId w:val="45"/>
        </w:numPr>
        <w:rPr>
          <w:szCs w:val="20"/>
        </w:rPr>
      </w:pPr>
      <w:r w:rsidRPr="00990FD6">
        <w:rPr>
          <w:szCs w:val="20"/>
        </w:rPr>
        <w:t xml:space="preserve">Não havendo qualquer importância a ser recebida pela contratada, esta será convocada a recolher </w:t>
      </w:r>
      <w:r w:rsidRPr="00015317">
        <w:rPr>
          <w:szCs w:val="20"/>
        </w:rPr>
        <w:t>à 5ª Unidade Regional de Finanças e Cobrança – 5ª/GRG/UFN – o valor total da multa, no prazo de 5 (cinco) dias, contado a partir da data da comunicação.</w:t>
      </w:r>
    </w:p>
    <w:p w14:paraId="6BA1736A" w14:textId="77777777" w:rsidR="00C736C2" w:rsidRPr="00990FD6" w:rsidRDefault="00C736C2" w:rsidP="00C736C2">
      <w:pPr>
        <w:rPr>
          <w:szCs w:val="20"/>
        </w:rPr>
      </w:pPr>
    </w:p>
    <w:p w14:paraId="2BD59315" w14:textId="40501759" w:rsidR="00C736C2" w:rsidRPr="00990FD6" w:rsidRDefault="00207F56" w:rsidP="00C736C2">
      <w:pPr>
        <w:pStyle w:val="Ttulo2"/>
        <w:tabs>
          <w:tab w:val="left" w:pos="851"/>
        </w:tabs>
        <w:ind w:left="851" w:hanging="851"/>
      </w:pPr>
      <w:r w:rsidRPr="00C03740">
        <w:t xml:space="preserve">A Contratada terá um prazo inicialmente de 10 (dez) dias úteis para defesa prévia e, posteriormente, diante de uma eventual decisão que lhe tenha sido desfavorável, terá mais </w:t>
      </w:r>
      <w:r w:rsidRPr="00C03740">
        <w:lastRenderedPageBreak/>
        <w:t>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r w:rsidR="00C736C2" w:rsidRPr="00990FD6">
        <w:t>.</w:t>
      </w:r>
    </w:p>
    <w:p w14:paraId="3B7863EC" w14:textId="77777777" w:rsidR="00C736C2" w:rsidRPr="004C1009" w:rsidRDefault="00C736C2" w:rsidP="00C736C2">
      <w:pPr>
        <w:rPr>
          <w:szCs w:val="20"/>
        </w:rPr>
      </w:pPr>
    </w:p>
    <w:p w14:paraId="149E1FAA" w14:textId="2FD91D55" w:rsidR="00C736C2" w:rsidRPr="004C1009" w:rsidRDefault="00207F56" w:rsidP="00C736C2">
      <w:pPr>
        <w:pStyle w:val="Ttulo2"/>
        <w:tabs>
          <w:tab w:val="left" w:pos="851"/>
        </w:tabs>
        <w:ind w:left="851" w:hanging="851"/>
      </w:pPr>
      <w:r w:rsidRPr="00C03740">
        <w:t xml:space="preserve">Após o procedimento estabelecido no item anterior, o recurso será apreciado pela Autoridade Competente da </w:t>
      </w:r>
      <w:r w:rsidRPr="00C03740">
        <w:rPr>
          <w:b/>
        </w:rPr>
        <w:t>Codevasf</w:t>
      </w:r>
      <w:r w:rsidRPr="00C03740">
        <w:t>, que poderá dar provimento ou não ao recurso</w:t>
      </w:r>
      <w:r w:rsidR="00C736C2" w:rsidRPr="004C1009">
        <w:t>.</w:t>
      </w:r>
    </w:p>
    <w:p w14:paraId="113188D0" w14:textId="77777777" w:rsidR="00C736C2" w:rsidRPr="004C1009" w:rsidRDefault="00C736C2" w:rsidP="00C736C2">
      <w:pPr>
        <w:tabs>
          <w:tab w:val="left" w:pos="993"/>
        </w:tabs>
        <w:ind w:left="993" w:hanging="993"/>
        <w:rPr>
          <w:szCs w:val="20"/>
        </w:rPr>
      </w:pPr>
    </w:p>
    <w:p w14:paraId="345A550D" w14:textId="0B9C649D" w:rsidR="00C736C2" w:rsidRPr="004C1009" w:rsidRDefault="00207F56" w:rsidP="00C736C2">
      <w:pPr>
        <w:pStyle w:val="Ttulo2"/>
        <w:tabs>
          <w:tab w:val="left" w:pos="851"/>
        </w:tabs>
        <w:ind w:left="851" w:hanging="851"/>
      </w:pPr>
      <w:r w:rsidRPr="00C03740">
        <w:t xml:space="preserve">Em caso de ser dado provimento ao recurso apresentado, não sendo aplicada a multa, a </w:t>
      </w:r>
      <w:r w:rsidRPr="00C03740">
        <w:rPr>
          <w:b/>
        </w:rPr>
        <w:t>Codevasf</w:t>
      </w:r>
      <w:r w:rsidRPr="00C03740">
        <w:t xml:space="preserve"> se reserva o direito de cobrar perdas e danos porventura cabíveis em razão do inadimplemento de outras</w:t>
      </w:r>
      <w:r w:rsidR="000A5B32">
        <w:t xml:space="preserve"> obrigações, não constituindo o provimento ao recurso a </w:t>
      </w:r>
      <w:r w:rsidRPr="00C03740">
        <w:t>novação contratual nem desistência dos direitos que lhe forem assegurados</w:t>
      </w:r>
      <w:r w:rsidR="00C736C2" w:rsidRPr="004C1009">
        <w:t>.</w:t>
      </w:r>
    </w:p>
    <w:p w14:paraId="087DA420" w14:textId="77777777" w:rsidR="00C736C2" w:rsidRPr="00990FD6" w:rsidRDefault="00C736C2" w:rsidP="00C736C2">
      <w:pPr>
        <w:tabs>
          <w:tab w:val="left" w:pos="993"/>
        </w:tabs>
        <w:ind w:left="993" w:hanging="993"/>
        <w:rPr>
          <w:szCs w:val="20"/>
        </w:rPr>
      </w:pPr>
    </w:p>
    <w:p w14:paraId="16BC7332" w14:textId="062BE7B6" w:rsidR="002759E8" w:rsidRPr="00C736C2" w:rsidRDefault="00C736C2" w:rsidP="00852948">
      <w:pPr>
        <w:pStyle w:val="Ttulo2"/>
        <w:tabs>
          <w:tab w:val="left" w:pos="851"/>
        </w:tabs>
        <w:ind w:left="851" w:hanging="851"/>
        <w:rPr>
          <w:bCs/>
        </w:rPr>
      </w:pPr>
      <w:r w:rsidRPr="00990FD6">
        <w:t>Caso a Diretoria Executiva mantenha a multa, não caberá novo recurso administrativo.</w:t>
      </w:r>
    </w:p>
    <w:p w14:paraId="569C1111" w14:textId="77777777" w:rsidR="002759E8" w:rsidRPr="00042A46" w:rsidRDefault="002759E8" w:rsidP="002759E8">
      <w:pPr>
        <w:tabs>
          <w:tab w:val="left" w:pos="993"/>
        </w:tabs>
        <w:ind w:left="993"/>
        <w:rPr>
          <w:bCs/>
          <w:szCs w:val="20"/>
        </w:rPr>
      </w:pPr>
    </w:p>
    <w:p w14:paraId="3C479317" w14:textId="77777777" w:rsidR="002759E8" w:rsidRPr="00AE78E6" w:rsidRDefault="002759E8" w:rsidP="002759E8">
      <w:pPr>
        <w:pStyle w:val="Ttulo1"/>
        <w:tabs>
          <w:tab w:val="left" w:pos="851"/>
        </w:tabs>
        <w:ind w:left="851" w:hanging="851"/>
      </w:pPr>
      <w:bookmarkStart w:id="53" w:name="_Toc73501792"/>
      <w:bookmarkStart w:id="54" w:name="_Toc74837266"/>
      <w:bookmarkStart w:id="55" w:name="_Toc182898472"/>
      <w:r w:rsidRPr="00042A46">
        <w:t>GARANTIA</w:t>
      </w:r>
      <w:r w:rsidRPr="00AE78E6">
        <w:t xml:space="preserve"> DE EXECUÇÃO</w:t>
      </w:r>
      <w:bookmarkEnd w:id="53"/>
      <w:bookmarkEnd w:id="54"/>
      <w:bookmarkEnd w:id="55"/>
    </w:p>
    <w:p w14:paraId="20E2B1FF" w14:textId="77777777" w:rsidR="002759E8" w:rsidRPr="00042A46" w:rsidRDefault="002759E8" w:rsidP="002759E8">
      <w:pPr>
        <w:tabs>
          <w:tab w:val="left" w:pos="993"/>
        </w:tabs>
        <w:ind w:left="993" w:hanging="993"/>
        <w:rPr>
          <w:b/>
          <w:bCs/>
          <w:szCs w:val="20"/>
        </w:rPr>
      </w:pPr>
    </w:p>
    <w:p w14:paraId="418E9F72" w14:textId="6DEC77DA" w:rsidR="00471B1F" w:rsidRPr="00042A46" w:rsidRDefault="00F54B8C" w:rsidP="00471B1F">
      <w:pPr>
        <w:pStyle w:val="Ttulo2"/>
        <w:tabs>
          <w:tab w:val="clear" w:pos="993"/>
          <w:tab w:val="left" w:pos="851"/>
        </w:tabs>
        <w:ind w:left="851" w:hanging="851"/>
      </w:pPr>
      <w:r w:rsidRPr="00C03740">
        <w:t>Como garantia para a completa execução das obrigações contratuais e da liquidação das multas convencionais, fica estipulada uma "Garantia de Execução" no montante de 5% (cinco por cento) do valor do contrato, que deverá ser entregue em até 10(dez) dias úteis após a assinatura do mesmo, em espécie, Seguro Garantia emitida por seguradora autorizada pela SUSEP ou Fiança Bancária, a critério da contratada</w:t>
      </w:r>
      <w:r w:rsidR="00471B1F" w:rsidRPr="00042A46">
        <w:t>.</w:t>
      </w:r>
    </w:p>
    <w:p w14:paraId="17879E66" w14:textId="77777777" w:rsidR="00471B1F" w:rsidRPr="00042A46" w:rsidRDefault="00471B1F" w:rsidP="00471B1F">
      <w:pPr>
        <w:rPr>
          <w:lang w:eastAsia="pt-BR"/>
        </w:rPr>
      </w:pPr>
    </w:p>
    <w:p w14:paraId="3321A8A2" w14:textId="287D4CB5" w:rsidR="00A66A2D" w:rsidRDefault="002D4760" w:rsidP="00471B1F">
      <w:pPr>
        <w:pStyle w:val="Ttulo3"/>
        <w:tabs>
          <w:tab w:val="clear" w:pos="993"/>
          <w:tab w:val="left" w:pos="851"/>
        </w:tabs>
        <w:ind w:left="851" w:hanging="851"/>
      </w:pPr>
      <w:r w:rsidRPr="00C03740">
        <w:t xml:space="preserve">A inobservância do prazo fixado para apresentação da garantia acarretará a aplicação de </w:t>
      </w:r>
      <w:r w:rsidRPr="00356CF9">
        <w:t>multa de 0,08% (oito centésimos por cento) do valor do contrato por dia de atraso, até o máximo de 2% (dois por cento). O atraso superior a 25 (vinte e cinco) dias autoriza a Codevasf a promover a rescisão do contrato por descumprimento de suas cláusulas, conforme dispõe as condições contratuais</w:t>
      </w:r>
      <w:r w:rsidR="00471B1F" w:rsidRPr="00042A46">
        <w:t xml:space="preserve">. </w:t>
      </w:r>
    </w:p>
    <w:p w14:paraId="12F60BFC" w14:textId="77777777" w:rsidR="00471B1F" w:rsidRPr="00042A46" w:rsidRDefault="00471B1F" w:rsidP="00A66A2D">
      <w:pPr>
        <w:tabs>
          <w:tab w:val="left" w:pos="993"/>
        </w:tabs>
        <w:rPr>
          <w:b/>
          <w:bCs/>
          <w:szCs w:val="20"/>
        </w:rPr>
      </w:pPr>
    </w:p>
    <w:p w14:paraId="2F941B32" w14:textId="77777777" w:rsidR="002D4760" w:rsidRDefault="002D4760" w:rsidP="002D4760">
      <w:pPr>
        <w:pStyle w:val="Ttulo2"/>
        <w:tabs>
          <w:tab w:val="clear" w:pos="993"/>
          <w:tab w:val="left" w:pos="851"/>
        </w:tabs>
        <w:ind w:left="851" w:hanging="851"/>
      </w:pPr>
      <w:bookmarkStart w:id="56" w:name="_Hlk530641090"/>
      <w:r w:rsidRPr="00356CF9">
        <w:rPr>
          <w:bCs/>
        </w:rPr>
        <w:t>A garantia a que se refere o subitem acima deverá ser entregue ao fiscal do contrato</w:t>
      </w:r>
      <w:r w:rsidR="00471B1F" w:rsidRPr="00042A46">
        <w:t>.</w:t>
      </w:r>
    </w:p>
    <w:p w14:paraId="4E96A496" w14:textId="77777777" w:rsidR="002D4760" w:rsidRPr="002D4760" w:rsidRDefault="002D4760" w:rsidP="002D4760"/>
    <w:p w14:paraId="109B66BA" w14:textId="2DBC65A4" w:rsidR="002D4760" w:rsidRPr="002D4760" w:rsidRDefault="002D4760" w:rsidP="002D4760">
      <w:pPr>
        <w:pStyle w:val="Ttulo2"/>
        <w:tabs>
          <w:tab w:val="clear" w:pos="993"/>
          <w:tab w:val="left" w:pos="851"/>
        </w:tabs>
        <w:ind w:left="851" w:hanging="851"/>
      </w:pPr>
      <w:r w:rsidRPr="002D4760">
        <w:t>A garantia na forma de Carta de Fiança Bancária ou seguro garantia deverá estar em vigor e com cobertura até 90 (noventa) dias após o término do prazo de vigência do contrato</w:t>
      </w:r>
    </w:p>
    <w:bookmarkEnd w:id="56"/>
    <w:p w14:paraId="29F60433" w14:textId="77777777" w:rsidR="002759E8" w:rsidRPr="00042A46" w:rsidRDefault="002759E8" w:rsidP="0001398F">
      <w:pPr>
        <w:tabs>
          <w:tab w:val="left" w:pos="993"/>
        </w:tabs>
        <w:rPr>
          <w:b/>
          <w:bCs/>
          <w:szCs w:val="20"/>
        </w:rPr>
      </w:pPr>
    </w:p>
    <w:p w14:paraId="5E0BE40E" w14:textId="3B38F24B" w:rsidR="002759E8" w:rsidRPr="00042A46" w:rsidRDefault="002D4760" w:rsidP="002759E8">
      <w:pPr>
        <w:pStyle w:val="Ttulo2"/>
        <w:tabs>
          <w:tab w:val="clear" w:pos="993"/>
          <w:tab w:val="left" w:pos="851"/>
        </w:tabs>
        <w:ind w:left="851" w:hanging="851"/>
        <w:rPr>
          <w:b/>
          <w:bCs/>
        </w:rPr>
      </w:pPr>
      <w:r w:rsidRPr="00C03740">
        <w:t>Após a assinatura do Termo de Encerramento Físico do contrato será devolvida a “Garantia de Execução”, uma vez verificada a perfeita execução do objeto contratua</w:t>
      </w:r>
      <w:r>
        <w:t>l</w:t>
      </w:r>
      <w:r w:rsidR="002759E8" w:rsidRPr="00042A46">
        <w:t>.</w:t>
      </w:r>
    </w:p>
    <w:p w14:paraId="0938CA86" w14:textId="77777777" w:rsidR="002759E8" w:rsidRPr="00042A46" w:rsidRDefault="002759E8" w:rsidP="002759E8">
      <w:pPr>
        <w:tabs>
          <w:tab w:val="left" w:pos="993"/>
        </w:tabs>
        <w:ind w:left="993" w:hanging="993"/>
        <w:rPr>
          <w:b/>
          <w:bCs/>
          <w:szCs w:val="20"/>
        </w:rPr>
      </w:pPr>
    </w:p>
    <w:p w14:paraId="46153B90" w14:textId="77777777" w:rsidR="002D4760" w:rsidRDefault="002D4760" w:rsidP="002759E8">
      <w:pPr>
        <w:pStyle w:val="Ttulo2"/>
        <w:tabs>
          <w:tab w:val="clear" w:pos="993"/>
          <w:tab w:val="left" w:pos="851"/>
        </w:tabs>
        <w:ind w:left="851" w:hanging="851"/>
      </w:pPr>
      <w:r w:rsidRPr="00C03740">
        <w:t xml:space="preserve">A garantia em espécie deverá ser depositada em instituição financeira oficial, credenciada pela </w:t>
      </w:r>
      <w:r w:rsidRPr="00C03740">
        <w:rPr>
          <w:b/>
        </w:rPr>
        <w:t>Codevasf</w:t>
      </w:r>
      <w:r w:rsidRPr="00C03740">
        <w:t xml:space="preserve">, em conta remunerada que poderá ser movimentada somente por ordem da </w:t>
      </w:r>
      <w:r w:rsidRPr="00C03740">
        <w:rPr>
          <w:b/>
        </w:rPr>
        <w:t>Codevasf</w:t>
      </w:r>
      <w:r w:rsidR="002759E8" w:rsidRPr="00042A46">
        <w:t>.</w:t>
      </w:r>
      <w:r w:rsidRPr="002D4760">
        <w:t xml:space="preserve"> </w:t>
      </w:r>
    </w:p>
    <w:p w14:paraId="4C98A207" w14:textId="77777777" w:rsidR="002D4760" w:rsidRPr="002D4760" w:rsidRDefault="002D4760" w:rsidP="002D4760"/>
    <w:p w14:paraId="2FEB0321" w14:textId="77777777" w:rsidR="002D4760" w:rsidRDefault="002D4760" w:rsidP="002759E8">
      <w:pPr>
        <w:pStyle w:val="Ttulo2"/>
        <w:tabs>
          <w:tab w:val="clear" w:pos="993"/>
          <w:tab w:val="left" w:pos="851"/>
        </w:tabs>
        <w:ind w:left="851" w:hanging="851"/>
      </w:pPr>
      <w:r w:rsidRPr="00C03740">
        <w:t>A não integralização da garantia representa inadimplência contratual, passível de aplicação de multas e de rescisão contratual, na forma prevista nas cláusulas contratuais</w:t>
      </w:r>
      <w:r>
        <w:t xml:space="preserve">. </w:t>
      </w:r>
    </w:p>
    <w:p w14:paraId="6DC16B6A" w14:textId="77777777" w:rsidR="002D4760" w:rsidRPr="002D4760" w:rsidRDefault="002D4760" w:rsidP="002D4760"/>
    <w:p w14:paraId="62BE3D8F" w14:textId="3042C04A" w:rsidR="002759E8" w:rsidRPr="00042A46" w:rsidRDefault="002D4760" w:rsidP="002759E8">
      <w:pPr>
        <w:pStyle w:val="Ttulo2"/>
        <w:tabs>
          <w:tab w:val="clear" w:pos="993"/>
          <w:tab w:val="left" w:pos="851"/>
        </w:tabs>
        <w:ind w:left="851" w:hanging="851"/>
        <w:rPr>
          <w:b/>
          <w:bCs/>
        </w:rPr>
      </w:pPr>
      <w:r w:rsidRPr="00FE113A">
        <w:t>A ordem de serviço não será emitida antes do recolhimento da garantia contratual</w:t>
      </w:r>
      <w:r>
        <w:t>.</w:t>
      </w:r>
    </w:p>
    <w:p w14:paraId="374C90B5" w14:textId="77777777" w:rsidR="002759E8" w:rsidRPr="00042A46" w:rsidRDefault="002759E8" w:rsidP="002759E8">
      <w:pPr>
        <w:tabs>
          <w:tab w:val="left" w:pos="993"/>
        </w:tabs>
        <w:ind w:left="993" w:hanging="993"/>
        <w:rPr>
          <w:b/>
          <w:bCs/>
          <w:szCs w:val="20"/>
        </w:rPr>
      </w:pPr>
    </w:p>
    <w:p w14:paraId="0F584FF7" w14:textId="59BCCD82" w:rsidR="002759E8" w:rsidRPr="00042A46" w:rsidRDefault="00941187" w:rsidP="002759E8">
      <w:pPr>
        <w:pStyle w:val="Ttulo2"/>
        <w:tabs>
          <w:tab w:val="clear" w:pos="993"/>
          <w:tab w:val="left" w:pos="851"/>
        </w:tabs>
        <w:ind w:left="851" w:hanging="851"/>
        <w:rPr>
          <w:bCs/>
        </w:rPr>
      </w:pPr>
      <w:r w:rsidRPr="00FE113A">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r w:rsidR="002759E8" w:rsidRPr="00042A46">
        <w:t>.</w:t>
      </w:r>
    </w:p>
    <w:p w14:paraId="4A0072E6" w14:textId="77777777" w:rsidR="002759E8" w:rsidRPr="00042A46" w:rsidRDefault="002759E8" w:rsidP="002759E8">
      <w:pPr>
        <w:tabs>
          <w:tab w:val="left" w:pos="993"/>
        </w:tabs>
        <w:ind w:left="993" w:hanging="993"/>
        <w:rPr>
          <w:bCs/>
          <w:szCs w:val="20"/>
        </w:rPr>
      </w:pPr>
    </w:p>
    <w:p w14:paraId="0E44B5ED" w14:textId="4780753E" w:rsidR="002759E8" w:rsidRPr="00042A46" w:rsidRDefault="00941187" w:rsidP="002759E8">
      <w:pPr>
        <w:pStyle w:val="Ttulo2"/>
        <w:tabs>
          <w:tab w:val="clear" w:pos="993"/>
          <w:tab w:val="left" w:pos="851"/>
        </w:tabs>
        <w:ind w:left="851" w:hanging="851"/>
        <w:rPr>
          <w:bCs/>
        </w:rPr>
      </w:pPr>
      <w:r w:rsidRPr="00C03740">
        <w:t>Não haverá qualquer restituição de garantia em caso de dissolução contratual, na forma do disposto na cláusula de rescisão contratual, hipótese em que a garantia reverterá e será apropriada pela Codevasf</w:t>
      </w:r>
      <w:r w:rsidR="002759E8" w:rsidRPr="00042A46">
        <w:t>.</w:t>
      </w:r>
    </w:p>
    <w:p w14:paraId="7D040CCD" w14:textId="77777777" w:rsidR="002759E8" w:rsidRPr="00042A46" w:rsidRDefault="002759E8" w:rsidP="002759E8">
      <w:pPr>
        <w:tabs>
          <w:tab w:val="left" w:pos="993"/>
        </w:tabs>
        <w:ind w:left="993" w:hanging="993"/>
        <w:rPr>
          <w:bCs/>
          <w:szCs w:val="20"/>
        </w:rPr>
      </w:pPr>
    </w:p>
    <w:p w14:paraId="1F6C0E29" w14:textId="77777777" w:rsidR="002759E8" w:rsidRPr="00042A46" w:rsidRDefault="002759E8" w:rsidP="002759E8">
      <w:pPr>
        <w:pStyle w:val="Ttulo2"/>
        <w:tabs>
          <w:tab w:val="clear" w:pos="993"/>
          <w:tab w:val="left" w:pos="851"/>
        </w:tabs>
        <w:ind w:left="851" w:hanging="851"/>
      </w:pPr>
      <w:r w:rsidRPr="00042A46">
        <w:t>A garantia, qualquer que seja a modalidade escolhida, assegurará o pagamento de:</w:t>
      </w:r>
    </w:p>
    <w:p w14:paraId="0F67EDC6" w14:textId="77777777" w:rsidR="002759E8" w:rsidRPr="00042A46" w:rsidRDefault="002759E8" w:rsidP="00A66A2D">
      <w:pPr>
        <w:pStyle w:val="PargrafodaLista"/>
        <w:ind w:left="1658"/>
        <w:rPr>
          <w:szCs w:val="20"/>
        </w:rPr>
      </w:pPr>
    </w:p>
    <w:p w14:paraId="21198538" w14:textId="77777777" w:rsidR="002759E8" w:rsidRPr="00042A46" w:rsidRDefault="002759E8" w:rsidP="0023302E">
      <w:pPr>
        <w:numPr>
          <w:ilvl w:val="0"/>
          <w:numId w:val="32"/>
        </w:numPr>
        <w:rPr>
          <w:bCs/>
          <w:szCs w:val="20"/>
        </w:rPr>
      </w:pPr>
      <w:r w:rsidRPr="00042A46">
        <w:rPr>
          <w:szCs w:val="20"/>
        </w:rPr>
        <w:t>Prejuízos advindos do não cumprimento do objeto do contrato;</w:t>
      </w:r>
    </w:p>
    <w:p w14:paraId="6B188956" w14:textId="77777777" w:rsidR="002759E8" w:rsidRPr="00042A46" w:rsidRDefault="002759E8" w:rsidP="0023302E">
      <w:pPr>
        <w:numPr>
          <w:ilvl w:val="0"/>
          <w:numId w:val="32"/>
        </w:numPr>
        <w:rPr>
          <w:bCs/>
          <w:szCs w:val="20"/>
        </w:rPr>
      </w:pPr>
      <w:r w:rsidRPr="00042A46">
        <w:rPr>
          <w:szCs w:val="20"/>
        </w:rPr>
        <w:lastRenderedPageBreak/>
        <w:t>Prejuízos diretos causados à Administração decorrentes de culpa ou dolo durante a execução do contrato;</w:t>
      </w:r>
    </w:p>
    <w:p w14:paraId="275999D6" w14:textId="77777777" w:rsidR="002759E8" w:rsidRPr="00042A46" w:rsidRDefault="002759E8" w:rsidP="0023302E">
      <w:pPr>
        <w:numPr>
          <w:ilvl w:val="0"/>
          <w:numId w:val="32"/>
        </w:numPr>
        <w:rPr>
          <w:bCs/>
          <w:szCs w:val="20"/>
        </w:rPr>
      </w:pPr>
      <w:r w:rsidRPr="00042A46">
        <w:rPr>
          <w:szCs w:val="20"/>
        </w:rPr>
        <w:t>Multas moratórias e punitivas aplicadas pela Administração à contratada; e</w:t>
      </w:r>
    </w:p>
    <w:p w14:paraId="336F684E" w14:textId="1DF29255" w:rsidR="002759E8" w:rsidRPr="00A66A2D" w:rsidRDefault="002759E8" w:rsidP="0023302E">
      <w:pPr>
        <w:numPr>
          <w:ilvl w:val="0"/>
          <w:numId w:val="32"/>
        </w:numPr>
        <w:rPr>
          <w:bCs/>
          <w:szCs w:val="20"/>
        </w:rPr>
      </w:pPr>
      <w:r w:rsidRPr="00042A46">
        <w:rPr>
          <w:szCs w:val="20"/>
        </w:rPr>
        <w:t>Obrigações trabalhistas e previdenciárias de qualquer natureza, não adimplidas pela contratada, quando couber.</w:t>
      </w:r>
    </w:p>
    <w:p w14:paraId="454F7B16" w14:textId="77777777" w:rsidR="00A66A2D" w:rsidRPr="00042A46" w:rsidRDefault="00A66A2D" w:rsidP="00C70705">
      <w:pPr>
        <w:rPr>
          <w:szCs w:val="20"/>
        </w:rPr>
      </w:pPr>
    </w:p>
    <w:p w14:paraId="05CC8191" w14:textId="77777777" w:rsidR="003A2D9B" w:rsidRPr="00042A46" w:rsidRDefault="003A2D9B" w:rsidP="0010319C">
      <w:pPr>
        <w:pStyle w:val="Ttulo1"/>
        <w:ind w:left="851" w:hanging="851"/>
      </w:pPr>
      <w:bookmarkStart w:id="57" w:name="_Toc182898473"/>
      <w:r w:rsidRPr="00042A46">
        <w:t>FISCALIZAÇÃO</w:t>
      </w:r>
      <w:bookmarkEnd w:id="57"/>
    </w:p>
    <w:p w14:paraId="05CC8192" w14:textId="77777777" w:rsidR="00D34C29" w:rsidRPr="00042A46" w:rsidRDefault="00D34C29" w:rsidP="00D34C29"/>
    <w:p w14:paraId="05CC8193" w14:textId="4865C89D" w:rsidR="00795DCB" w:rsidRPr="00042A46" w:rsidRDefault="00795DCB" w:rsidP="0010319C">
      <w:pPr>
        <w:pStyle w:val="Ttulo2"/>
        <w:ind w:left="851" w:hanging="851"/>
      </w:pPr>
      <w:r w:rsidRPr="00042A46">
        <w:t xml:space="preserve">A fiscalização dos serviços será feita por empregado formalmente designado, a quem compete verificar se a </w:t>
      </w:r>
      <w:r w:rsidR="0098597C" w:rsidRPr="00042A46">
        <w:t>CONTRATADA</w:t>
      </w:r>
      <w:r w:rsidRPr="00042A46">
        <w:t xml:space="preserve"> está executando os trabalhos, observando o contrato e os documentos que o integram e competências definidas no Manual de Contrato</w:t>
      </w:r>
      <w:r w:rsidR="002C6386" w:rsidRPr="00042A46">
        <w:t>s da Codevasf</w:t>
      </w:r>
      <w:r w:rsidRPr="00042A46">
        <w:t>.</w:t>
      </w:r>
    </w:p>
    <w:p w14:paraId="05CC8194" w14:textId="77777777" w:rsidR="00795DCB" w:rsidRPr="00042A46" w:rsidRDefault="00795DCB" w:rsidP="0010319C">
      <w:pPr>
        <w:ind w:left="851" w:hanging="851"/>
      </w:pPr>
    </w:p>
    <w:p w14:paraId="3481FBD3" w14:textId="77777777" w:rsidR="00F32FCE" w:rsidRDefault="00C5160E" w:rsidP="0010319C">
      <w:pPr>
        <w:pStyle w:val="Ttulo2"/>
        <w:ind w:left="851" w:hanging="851"/>
      </w:pPr>
      <w:r w:rsidRPr="00042A46">
        <w:t xml:space="preserve">Fica assegurado aos técnicos da Codevasf o direito de a seu exclusivo critério, acompanhar, fiscalizar e participar, total ou parcialmente, diretamente ou por meio de terceiros, da execução dos serviços prestados pela </w:t>
      </w:r>
      <w:r w:rsidR="0098597C" w:rsidRPr="00042A46">
        <w:t>CONTRATADA</w:t>
      </w:r>
      <w:r w:rsidRPr="00042A46">
        <w:t>, com livre acesso ao local de trabalho para obtenção de quaisquer esclarecimentos julgados necessários à execução dos serviços.</w:t>
      </w:r>
      <w:r w:rsidR="00F32FCE" w:rsidRPr="00F32FCE">
        <w:t xml:space="preserve"> </w:t>
      </w:r>
    </w:p>
    <w:p w14:paraId="05FF0648" w14:textId="77777777" w:rsidR="00F32FCE" w:rsidRPr="00F32FCE" w:rsidRDefault="00F32FCE" w:rsidP="00F32FCE"/>
    <w:p w14:paraId="05CC8195" w14:textId="658182C0" w:rsidR="00C5160E" w:rsidRPr="00042A46" w:rsidRDefault="00F32FCE" w:rsidP="0010319C">
      <w:pPr>
        <w:pStyle w:val="Ttulo2"/>
        <w:ind w:left="851" w:hanging="851"/>
      </w:pPr>
      <w:r w:rsidRPr="00C03740">
        <w:t xml:space="preserve">Participar da Reunião de Partida entre as partes envolvidas, Codevasf e CONTRATADA, onde serão definidos todos os detalhes do Plano de Trabalho e dar-se-á o “start </w:t>
      </w:r>
      <w:proofErr w:type="spellStart"/>
      <w:r w:rsidRPr="00C03740">
        <w:t>up</w:t>
      </w:r>
      <w:proofErr w:type="spellEnd"/>
      <w:r w:rsidRPr="00C03740">
        <w:t>” da execução dos serviços</w:t>
      </w:r>
    </w:p>
    <w:p w14:paraId="05CC8196" w14:textId="77777777" w:rsidR="00C5160E" w:rsidRPr="00042A46" w:rsidRDefault="00C5160E" w:rsidP="0010319C">
      <w:pPr>
        <w:pStyle w:val="Ttulo2"/>
        <w:numPr>
          <w:ilvl w:val="0"/>
          <w:numId w:val="0"/>
        </w:numPr>
        <w:ind w:left="851" w:hanging="851"/>
      </w:pPr>
    </w:p>
    <w:p w14:paraId="05CC8197" w14:textId="20D9ADE1" w:rsidR="00795DCB" w:rsidRDefault="00F32FCE" w:rsidP="0010319C">
      <w:pPr>
        <w:pStyle w:val="Ttulo2"/>
        <w:ind w:left="851" w:hanging="851"/>
      </w:pPr>
      <w:r w:rsidRPr="00C03740">
        <w:t>Acompanhar a execução dos serviços objeto do contrato, “in loco”, como representante da Codevasf, de forma a garantir o cumprimento do que foi pactuado, observando para que não haja subcontratação de serviços vedados no instrumento assinado pelas partes</w:t>
      </w:r>
      <w:r w:rsidR="00795DCB" w:rsidRPr="00042A46">
        <w:t>.</w:t>
      </w:r>
    </w:p>
    <w:p w14:paraId="05CC8198" w14:textId="77777777" w:rsidR="00795DCB" w:rsidRPr="00042A46" w:rsidRDefault="00795DCB" w:rsidP="00B54306">
      <w:pPr>
        <w:rPr>
          <w:szCs w:val="20"/>
        </w:rPr>
      </w:pPr>
    </w:p>
    <w:p w14:paraId="05CC8199" w14:textId="77777777" w:rsidR="00795DCB" w:rsidRPr="00042A46" w:rsidRDefault="00B60F4C" w:rsidP="0010319C">
      <w:pPr>
        <w:pStyle w:val="Ttulo2"/>
        <w:ind w:left="851" w:hanging="851"/>
      </w:pPr>
      <w:r w:rsidRPr="00042A46">
        <w:t>Deverá e</w:t>
      </w:r>
      <w:r w:rsidR="00795DCB" w:rsidRPr="00042A46">
        <w:t>sclarecer dúvidas ou fornecer informações solicitadas pelo preposto/representante da contratada ou, quando não estiverem sob sua alçada, encaminhá-las a quem compete.</w:t>
      </w:r>
    </w:p>
    <w:p w14:paraId="05CC819A" w14:textId="77777777" w:rsidR="00795DCB" w:rsidRPr="00042A46" w:rsidRDefault="00795DCB" w:rsidP="0010319C">
      <w:pPr>
        <w:ind w:left="851" w:hanging="851"/>
        <w:rPr>
          <w:szCs w:val="20"/>
        </w:rPr>
      </w:pPr>
    </w:p>
    <w:p w14:paraId="05CC819B" w14:textId="47B12A56" w:rsidR="00795DCB" w:rsidRPr="00042A46" w:rsidRDefault="00BB5386" w:rsidP="0010319C">
      <w:pPr>
        <w:pStyle w:val="Ttulo2"/>
        <w:ind w:left="851" w:hanging="851"/>
      </w:pPr>
      <w:r w:rsidRPr="00C03740">
        <w:t>Checar se a CONTRATADA disponibilizou as instalações, equipamentos e recursos humanos previstos para a execução dos serviços</w:t>
      </w:r>
      <w:r w:rsidR="00795DCB" w:rsidRPr="00042A46">
        <w:t>.</w:t>
      </w:r>
    </w:p>
    <w:p w14:paraId="05CC819C" w14:textId="77777777" w:rsidR="00795DCB" w:rsidRPr="00042A46" w:rsidRDefault="00795DCB" w:rsidP="0010319C">
      <w:pPr>
        <w:ind w:left="851" w:hanging="851"/>
        <w:rPr>
          <w:szCs w:val="20"/>
        </w:rPr>
      </w:pPr>
    </w:p>
    <w:p w14:paraId="05CC819D" w14:textId="182AA3BA" w:rsidR="00795DCB" w:rsidRPr="00042A46" w:rsidRDefault="00A453A2" w:rsidP="0010319C">
      <w:pPr>
        <w:pStyle w:val="Ttulo2"/>
        <w:ind w:left="851" w:hanging="851"/>
      </w:pPr>
      <w:r w:rsidRPr="00C03740">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r w:rsidR="00795DCB" w:rsidRPr="00042A46">
        <w:t>.</w:t>
      </w:r>
    </w:p>
    <w:p w14:paraId="05CC819E" w14:textId="77777777" w:rsidR="00795DCB" w:rsidRPr="00042A46" w:rsidRDefault="00795DCB" w:rsidP="0010319C">
      <w:pPr>
        <w:ind w:left="851" w:hanging="851"/>
        <w:rPr>
          <w:szCs w:val="20"/>
        </w:rPr>
      </w:pPr>
    </w:p>
    <w:p w14:paraId="05CC819F" w14:textId="77777777" w:rsidR="00795DCB" w:rsidRPr="00042A46" w:rsidRDefault="00795DCB" w:rsidP="0010319C">
      <w:pPr>
        <w:pStyle w:val="Ttulo2"/>
        <w:ind w:left="851" w:hanging="851"/>
      </w:pPr>
      <w:r w:rsidRPr="00042A46">
        <w:t xml:space="preserve">Solicitar da </w:t>
      </w:r>
      <w:r w:rsidR="00F75BF9" w:rsidRPr="00042A46">
        <w:t>CONTRATADA</w:t>
      </w:r>
      <w:r w:rsidRPr="00042A46">
        <w:t xml:space="preserve"> a relação de empregados contratados e terceirizados, com as seguintes informações: nome completo, cargo ou função, valor do salário, número do RG e do CPF.</w:t>
      </w:r>
    </w:p>
    <w:p w14:paraId="05CC81A0" w14:textId="77777777" w:rsidR="00795DCB" w:rsidRPr="00042A46" w:rsidRDefault="00795DCB" w:rsidP="0010319C">
      <w:pPr>
        <w:ind w:left="851" w:hanging="851"/>
      </w:pPr>
    </w:p>
    <w:p w14:paraId="05CC81A1" w14:textId="0AF72D26" w:rsidR="00795DCB" w:rsidRPr="00042A46" w:rsidRDefault="00795DCB" w:rsidP="0010319C">
      <w:pPr>
        <w:pStyle w:val="Ttulo2"/>
        <w:ind w:left="851" w:hanging="851"/>
      </w:pPr>
      <w:r w:rsidRPr="00042A46">
        <w:t xml:space="preserve">Acompanhar o cumprimento, pela </w:t>
      </w:r>
      <w:r w:rsidR="00F75BF9" w:rsidRPr="00042A46">
        <w:t>CONTRATADA</w:t>
      </w:r>
      <w:r w:rsidRPr="00042A46">
        <w:t xml:space="preserve">, do cronograma físico-financeiro pactuado, encaminhando </w:t>
      </w:r>
      <w:r w:rsidR="00A453A2">
        <w:t>ao gestor do contrato</w:t>
      </w:r>
      <w:r w:rsidR="007534C9">
        <w:t>, quando houver,</w:t>
      </w:r>
      <w:r w:rsidRPr="00042A46">
        <w:t xml:space="preserve"> ou ao titular da unidade orgânica demandante, eventuais pedidos de modificações solicitados pela contratada.</w:t>
      </w:r>
    </w:p>
    <w:p w14:paraId="05CC81A2" w14:textId="77777777" w:rsidR="00795DCB" w:rsidRPr="00042A46" w:rsidRDefault="00795DCB" w:rsidP="0010319C">
      <w:pPr>
        <w:ind w:left="851" w:hanging="851"/>
      </w:pPr>
    </w:p>
    <w:p w14:paraId="78E6CDD5" w14:textId="08534C89" w:rsidR="00FA7555" w:rsidRDefault="00795DCB" w:rsidP="008B3190">
      <w:pPr>
        <w:pStyle w:val="Ttulo2"/>
        <w:ind w:left="851" w:hanging="851"/>
      </w:pPr>
      <w:r w:rsidRPr="00042A46">
        <w:t xml:space="preserve">Estabelecer prazo para correção de eventuais pendências na execução do contrato e informar ao </w:t>
      </w:r>
      <w:r w:rsidR="00A453A2">
        <w:t>gestor do contrato</w:t>
      </w:r>
      <w:r w:rsidR="007534C9">
        <w:t>, quando houver,</w:t>
      </w:r>
      <w:r w:rsidRPr="00042A46">
        <w:t xml:space="preserve"> ou ao titular da unidade orgânica demandante, ocorrências que possam gerar dificuldades à conclusão d</w:t>
      </w:r>
      <w:r w:rsidR="00A72EA2" w:rsidRPr="00042A46">
        <w:t>os serviços</w:t>
      </w:r>
      <w:r w:rsidRPr="00042A46">
        <w:t xml:space="preserve"> ou em relação a terceiros, cientificando-a da possibilidade de não conclusão do objeto na data aprazada, com as devidas justificativas.</w:t>
      </w:r>
    </w:p>
    <w:p w14:paraId="6C84D734" w14:textId="77777777" w:rsidR="00FA7555" w:rsidRPr="00042A46" w:rsidRDefault="00FA7555" w:rsidP="008B3190"/>
    <w:p w14:paraId="05CC81A5" w14:textId="77777777" w:rsidR="00795DCB" w:rsidRPr="00042A46" w:rsidRDefault="00795DCB" w:rsidP="0010319C">
      <w:pPr>
        <w:pStyle w:val="Ttulo2"/>
        <w:ind w:left="851" w:hanging="851"/>
      </w:pPr>
      <w:r w:rsidRPr="00042A46">
        <w:t>Rejeitar, no todo ou em parte, serviço executado em desacor</w:t>
      </w:r>
      <w:r w:rsidR="004D0521" w:rsidRPr="00042A46">
        <w:t>do com o instrumento contratual.</w:t>
      </w:r>
    </w:p>
    <w:p w14:paraId="05CC81AA" w14:textId="77777777" w:rsidR="00A6649F" w:rsidRPr="00042A46" w:rsidRDefault="00A6649F" w:rsidP="007534C9"/>
    <w:p w14:paraId="05CC81AB" w14:textId="77777777" w:rsidR="00795DCB" w:rsidRPr="00042A46" w:rsidRDefault="00795DCB" w:rsidP="0010319C">
      <w:pPr>
        <w:pStyle w:val="Ttulo2"/>
        <w:ind w:left="851" w:hanging="851"/>
      </w:pPr>
      <w:r w:rsidRPr="00042A46">
        <w:t>Notificar a contratada sobre quaisquer ocorrências encontradas em desconformidade com as cláusulas contratuais, sempre por escrito, com prov</w:t>
      </w:r>
      <w:r w:rsidR="004D0521" w:rsidRPr="00042A46">
        <w:t>a de recebimento da notificação.</w:t>
      </w:r>
    </w:p>
    <w:p w14:paraId="05CC81AC" w14:textId="77777777" w:rsidR="004D0521" w:rsidRPr="00042A46" w:rsidRDefault="004D0521" w:rsidP="0010319C">
      <w:pPr>
        <w:ind w:left="851" w:hanging="851"/>
      </w:pPr>
    </w:p>
    <w:p w14:paraId="05CC81AD" w14:textId="07C81CCF" w:rsidR="00795DCB" w:rsidRPr="00042A46" w:rsidRDefault="00795DCB" w:rsidP="0010319C">
      <w:pPr>
        <w:pStyle w:val="Ttulo2"/>
        <w:ind w:left="851" w:hanging="851"/>
      </w:pPr>
      <w:r w:rsidRPr="00042A46">
        <w:t xml:space="preserve">Manter em arquivo organizado memória de cálculo dos quantitativos de serviços executados e os </w:t>
      </w:r>
      <w:r w:rsidR="00B533DE" w:rsidRPr="00042A46">
        <w:t>consequentes</w:t>
      </w:r>
      <w:r w:rsidRPr="00042A46">
        <w:t xml:space="preserve"> boletins de medição</w:t>
      </w:r>
      <w:r w:rsidR="004D0521" w:rsidRPr="00042A46">
        <w:t>.</w:t>
      </w:r>
    </w:p>
    <w:p w14:paraId="05CC81AE" w14:textId="77777777" w:rsidR="004D0521" w:rsidRPr="00042A46" w:rsidRDefault="004D0521" w:rsidP="0010319C">
      <w:pPr>
        <w:ind w:left="851" w:hanging="851"/>
      </w:pPr>
    </w:p>
    <w:p w14:paraId="05CC81AF" w14:textId="393DF79B" w:rsidR="00795DCB" w:rsidRPr="00042A46" w:rsidRDefault="00795DCB" w:rsidP="0010319C">
      <w:pPr>
        <w:pStyle w:val="Ttulo2"/>
        <w:ind w:left="851" w:hanging="851"/>
      </w:pPr>
      <w:r w:rsidRPr="00042A46">
        <w:lastRenderedPageBreak/>
        <w:t xml:space="preserve">Atestar as notas fiscais e encaminhá-las ao </w:t>
      </w:r>
      <w:r w:rsidR="007534C9">
        <w:t>gestor do contrato</w:t>
      </w:r>
      <w:r w:rsidRPr="00042A46">
        <w:t>, quando houver, ou ao titular da unidade orgânica demandante, para p</w:t>
      </w:r>
      <w:r w:rsidR="004D0521" w:rsidRPr="00042A46">
        <w:t>rovidências quanto ao pagamento.</w:t>
      </w:r>
    </w:p>
    <w:p w14:paraId="05CC81B0" w14:textId="77777777" w:rsidR="004D0521" w:rsidRPr="00042A46" w:rsidRDefault="004D0521" w:rsidP="0010319C">
      <w:pPr>
        <w:ind w:left="851" w:hanging="851"/>
      </w:pPr>
    </w:p>
    <w:p w14:paraId="05CC81B1" w14:textId="77777777" w:rsidR="00795DCB" w:rsidRPr="00042A46" w:rsidRDefault="00795DCB" w:rsidP="0010319C">
      <w:pPr>
        <w:pStyle w:val="Ttulo2"/>
        <w:ind w:left="851" w:hanging="851"/>
      </w:pPr>
      <w:r w:rsidRPr="00042A46">
        <w:t>Receber e encaminhar ao Supervisor de Fiscalização, quando houver, ou ao titular da unidade orgânica demandante, para providências, os pedidos de reajuste/repactuação e re</w:t>
      </w:r>
      <w:r w:rsidR="004D0521" w:rsidRPr="00042A46">
        <w:t>equilíbrio econômico financeiro.</w:t>
      </w:r>
    </w:p>
    <w:p w14:paraId="05CC81B2" w14:textId="77777777" w:rsidR="004D0521" w:rsidRPr="00042A46" w:rsidRDefault="004D0521" w:rsidP="0010319C">
      <w:pPr>
        <w:ind w:left="851" w:hanging="851"/>
      </w:pPr>
    </w:p>
    <w:p w14:paraId="05CC81B3" w14:textId="3611AF53" w:rsidR="00795DCB" w:rsidRPr="00042A46" w:rsidRDefault="00795DCB" w:rsidP="0010319C">
      <w:pPr>
        <w:pStyle w:val="Ttulo2"/>
        <w:ind w:left="851" w:hanging="851"/>
      </w:pPr>
      <w:r w:rsidRPr="00042A46">
        <w:t xml:space="preserve">Manter controle sobre o prazo de vigência do instrumento contratual sob sua responsabilidade e encaminhar processo ao </w:t>
      </w:r>
      <w:r w:rsidR="0084783F">
        <w:t>gestor do contrato</w:t>
      </w:r>
      <w:r w:rsidRPr="00042A46">
        <w:t xml:space="preserve">, quando houver, ou ao titular da unidade orgânica demandante, no caso de solicitação de prorrogação </w:t>
      </w:r>
      <w:r w:rsidR="004D0521" w:rsidRPr="00042A46">
        <w:t>do prazo de vigência contratual.</w:t>
      </w:r>
    </w:p>
    <w:p w14:paraId="05CC81B4" w14:textId="77777777" w:rsidR="004D0521" w:rsidRPr="00042A46" w:rsidRDefault="004D0521" w:rsidP="0010319C">
      <w:pPr>
        <w:ind w:left="851" w:hanging="851"/>
      </w:pPr>
    </w:p>
    <w:p w14:paraId="05CC81B5" w14:textId="77777777" w:rsidR="00795DCB" w:rsidRPr="00042A46" w:rsidRDefault="00795DCB" w:rsidP="0010319C">
      <w:pPr>
        <w:pStyle w:val="Ttulo2"/>
        <w:ind w:left="851" w:hanging="851"/>
      </w:pPr>
      <w:r w:rsidRPr="00042A46">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42A46">
        <w:t xml:space="preserve"> pela autoridade competente</w:t>
      </w:r>
      <w:r w:rsidR="00122CAF" w:rsidRPr="00042A46">
        <w:t>.</w:t>
      </w:r>
    </w:p>
    <w:p w14:paraId="05CC81B6" w14:textId="77777777" w:rsidR="004D0521" w:rsidRPr="00042A46" w:rsidRDefault="004D0521" w:rsidP="0010319C">
      <w:pPr>
        <w:ind w:left="851" w:hanging="851"/>
      </w:pPr>
    </w:p>
    <w:p w14:paraId="05CC81B7" w14:textId="77777777" w:rsidR="00795DCB" w:rsidRPr="00042A46" w:rsidRDefault="00795DCB" w:rsidP="0010319C">
      <w:pPr>
        <w:pStyle w:val="Ttulo2"/>
        <w:ind w:left="851" w:hanging="851"/>
      </w:pPr>
      <w:r w:rsidRPr="00042A46">
        <w:t>Informar à unidade de finanças, mediante Termo de Encerramento Físico – TEF, quanto ao término da vigência do contrato, para providências do sentido de liberação da garantia co</w:t>
      </w:r>
      <w:r w:rsidR="004D0521" w:rsidRPr="00042A46">
        <w:t>ntratual em favor da contratada.</w:t>
      </w:r>
    </w:p>
    <w:p w14:paraId="05CC81B8" w14:textId="77777777" w:rsidR="004D0521" w:rsidRPr="00042A46" w:rsidRDefault="004D0521" w:rsidP="0010319C">
      <w:pPr>
        <w:ind w:left="851" w:hanging="851"/>
      </w:pPr>
    </w:p>
    <w:p w14:paraId="05CC81B9" w14:textId="77777777" w:rsidR="00795DCB" w:rsidRPr="00042A46" w:rsidRDefault="00795DCB" w:rsidP="0010319C">
      <w:pPr>
        <w:pStyle w:val="Ttulo2"/>
        <w:ind w:left="851" w:hanging="851"/>
      </w:pPr>
      <w:r w:rsidRPr="00042A46">
        <w:t>Receber as etapas d</w:t>
      </w:r>
      <w:r w:rsidR="006F700B" w:rsidRPr="00042A46">
        <w:t xml:space="preserve">os </w:t>
      </w:r>
      <w:r w:rsidRPr="00042A46">
        <w:t>serviços mediante medições precisas e de a</w:t>
      </w:r>
      <w:r w:rsidR="004D0521" w:rsidRPr="00042A46">
        <w:t>cordo com as regras contratuais.</w:t>
      </w:r>
    </w:p>
    <w:p w14:paraId="05CC81BA" w14:textId="77777777" w:rsidR="004D0521" w:rsidRPr="00042A46" w:rsidRDefault="004D0521" w:rsidP="0010319C">
      <w:pPr>
        <w:ind w:left="851" w:hanging="851"/>
      </w:pPr>
    </w:p>
    <w:p w14:paraId="05CC81BB" w14:textId="19BDBC75" w:rsidR="00795DCB" w:rsidRPr="00042A46" w:rsidRDefault="00795DCB" w:rsidP="0010319C">
      <w:pPr>
        <w:pStyle w:val="Ttulo2"/>
        <w:ind w:left="851" w:hanging="851"/>
      </w:pPr>
      <w:r w:rsidRPr="00042A46">
        <w:t xml:space="preserve">Informar ao </w:t>
      </w:r>
      <w:r w:rsidR="007534C9">
        <w:t>gestor do contrato</w:t>
      </w:r>
      <w:r w:rsidRPr="00042A46">
        <w:t>, quando houver, ou ao titular da unidade orgânica demandante as ocorrências relacionadas à execução do contrato que ultrapassarem a sua competência de atuação, objetivando a regularização da</w:t>
      </w:r>
      <w:r w:rsidR="004D0521" w:rsidRPr="00042A46">
        <w:t>s faltas ou defeitos observados.</w:t>
      </w:r>
    </w:p>
    <w:p w14:paraId="05CC81BC" w14:textId="77777777" w:rsidR="004D0521" w:rsidRPr="00042A46" w:rsidRDefault="004D0521" w:rsidP="0010319C">
      <w:pPr>
        <w:ind w:left="851" w:hanging="851"/>
      </w:pPr>
    </w:p>
    <w:p w14:paraId="05CC81BD" w14:textId="77777777" w:rsidR="00795DCB" w:rsidRPr="00042A46" w:rsidRDefault="00795DCB" w:rsidP="0010319C">
      <w:pPr>
        <w:pStyle w:val="Ttulo2"/>
        <w:ind w:left="851" w:hanging="851"/>
      </w:pPr>
      <w:r w:rsidRPr="00042A46">
        <w:t xml:space="preserve">Receber, provisória e definitivamente, </w:t>
      </w:r>
      <w:r w:rsidR="006F700B" w:rsidRPr="00042A46">
        <w:t xml:space="preserve">os </w:t>
      </w:r>
      <w:r w:rsidRPr="00042A46">
        <w:t>serviços sob sua responsabilidade, mediante recibo ou Termo Circunstanciado, quando não for designada comissão de</w:t>
      </w:r>
      <w:r w:rsidR="004D0521" w:rsidRPr="00042A46">
        <w:t xml:space="preserve"> recebimento ou outro empregado.</w:t>
      </w:r>
    </w:p>
    <w:p w14:paraId="05CC81BE" w14:textId="77777777" w:rsidR="00795DCB" w:rsidRPr="00042A46" w:rsidRDefault="00795DCB" w:rsidP="0010319C">
      <w:pPr>
        <w:ind w:left="851" w:hanging="851"/>
        <w:rPr>
          <w:szCs w:val="20"/>
        </w:rPr>
      </w:pPr>
    </w:p>
    <w:p w14:paraId="32B18928" w14:textId="77777777" w:rsidR="007534C9" w:rsidRDefault="007534C9" w:rsidP="007534C9">
      <w:pPr>
        <w:pStyle w:val="Ttulo2"/>
        <w:ind w:left="851" w:hanging="851"/>
      </w:pPr>
      <w:r w:rsidRPr="00C03740">
        <w:t xml:space="preserve">Realizar vistorias </w:t>
      </w:r>
      <w:r>
        <w:t>ao local de execução dos serviços</w:t>
      </w:r>
      <w:r w:rsidRPr="00C03740">
        <w:t xml:space="preserve"> e verificar sua conformidade com as normas aplicáveis e com as orientações técnicas, indicações de segurança e uso de Equipamentos de Proteção Individual – EPI’s</w:t>
      </w:r>
      <w:r w:rsidR="003A2D9B" w:rsidRPr="00042A46">
        <w:t>.</w:t>
      </w:r>
      <w:r w:rsidRPr="007534C9">
        <w:t xml:space="preserve"> </w:t>
      </w:r>
    </w:p>
    <w:p w14:paraId="52B580E2" w14:textId="77777777" w:rsidR="007534C9" w:rsidRPr="007534C9" w:rsidRDefault="007534C9" w:rsidP="007534C9"/>
    <w:p w14:paraId="5C1D8346" w14:textId="77777777" w:rsidR="007534C9" w:rsidRDefault="007534C9" w:rsidP="007534C9">
      <w:pPr>
        <w:pStyle w:val="Ttulo2"/>
        <w:ind w:left="851" w:hanging="851"/>
      </w:pPr>
      <w:r w:rsidRPr="00C03740">
        <w:t xml:space="preserve">Acompanhar a execução </w:t>
      </w:r>
      <w:r>
        <w:t>dos serviços</w:t>
      </w:r>
      <w:r w:rsidRPr="00C03740">
        <w:t>, verificando a correta utilização quantitativa e qualitativa dos equipamentos empregados, com a finalidade de zelar pela manutenção da qualidade adequada</w:t>
      </w:r>
      <w:r>
        <w:t>.</w:t>
      </w:r>
      <w:r w:rsidRPr="007534C9">
        <w:t xml:space="preserve"> </w:t>
      </w:r>
    </w:p>
    <w:p w14:paraId="43D19991" w14:textId="77777777" w:rsidR="007534C9" w:rsidRPr="007534C9" w:rsidRDefault="007534C9" w:rsidP="007534C9"/>
    <w:p w14:paraId="2009C89F" w14:textId="5358DBCB" w:rsidR="007534C9" w:rsidRPr="007534C9" w:rsidRDefault="007534C9" w:rsidP="007534C9">
      <w:pPr>
        <w:pStyle w:val="Ttulo2"/>
        <w:ind w:left="851" w:hanging="851"/>
      </w:pPr>
      <w:r w:rsidRPr="00C03740">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05CC81C0" w14:textId="77777777" w:rsidR="003A2D9B" w:rsidRPr="00042A46" w:rsidRDefault="003A2D9B" w:rsidP="0010319C">
      <w:pPr>
        <w:ind w:left="851" w:hanging="851"/>
        <w:rPr>
          <w:szCs w:val="20"/>
        </w:rPr>
      </w:pPr>
    </w:p>
    <w:p w14:paraId="05CC81C1" w14:textId="77777777" w:rsidR="003A2D9B" w:rsidRPr="00042A46" w:rsidRDefault="003A2D9B" w:rsidP="0010319C">
      <w:pPr>
        <w:pStyle w:val="Ttulo2"/>
        <w:ind w:left="851" w:hanging="851"/>
      </w:pPr>
      <w:r w:rsidRPr="00042A46">
        <w:t>A ação e/ou omissão, total ou parcial, da Fiscalização não eximirá a Contratada da integral responsabilidade pela execução do objeto deste contrato.</w:t>
      </w:r>
    </w:p>
    <w:p w14:paraId="05CC81C2" w14:textId="77777777" w:rsidR="003A2D9B" w:rsidRPr="00042A46" w:rsidRDefault="003A2D9B" w:rsidP="0010319C">
      <w:pPr>
        <w:ind w:left="851" w:hanging="851"/>
        <w:rPr>
          <w:szCs w:val="20"/>
        </w:rPr>
      </w:pPr>
    </w:p>
    <w:p w14:paraId="05CC81C3" w14:textId="77777777" w:rsidR="003A2D9B" w:rsidRPr="00042A46" w:rsidRDefault="003A2D9B" w:rsidP="0010319C">
      <w:pPr>
        <w:pStyle w:val="Ttulo2"/>
        <w:ind w:left="851" w:hanging="851"/>
      </w:pPr>
      <w:r w:rsidRPr="00042A46">
        <w:t xml:space="preserve">A Fiscalização deverá verificar, periodicamente, no decorrer da execução do contrato, se a </w:t>
      </w:r>
      <w:r w:rsidR="0098597C" w:rsidRPr="00042A46">
        <w:t>CONTRATADA</w:t>
      </w:r>
      <w:r w:rsidRPr="00042A46">
        <w:t xml:space="preserve"> mantém, em compatibilidade com as obrigações assumidas, todas as condições de habilitação e qualificação exigidas na licitação, comprovada mediante consulta ao SICAF, CADIN ou certidões comprobatórias.</w:t>
      </w:r>
    </w:p>
    <w:p w14:paraId="66EB87C0" w14:textId="77777777" w:rsidR="00576B70" w:rsidRPr="00042A46" w:rsidRDefault="00576B70" w:rsidP="00C5160E"/>
    <w:p w14:paraId="05CC81C6" w14:textId="77777777" w:rsidR="003A2D9B" w:rsidRPr="00042A46" w:rsidRDefault="003A2D9B" w:rsidP="009E48DE">
      <w:pPr>
        <w:pStyle w:val="Ttulo1"/>
        <w:ind w:left="851" w:hanging="851"/>
      </w:pPr>
      <w:bookmarkStart w:id="58" w:name="_Toc182898474"/>
      <w:r w:rsidRPr="00042A46">
        <w:t>RECEBIMENTO DEFINITIVO DOS SERVIÇOS</w:t>
      </w:r>
      <w:bookmarkEnd w:id="58"/>
    </w:p>
    <w:p w14:paraId="05CC81C7" w14:textId="77777777" w:rsidR="00C5160E" w:rsidRPr="00042A46" w:rsidRDefault="00C5160E" w:rsidP="00C5160E"/>
    <w:p w14:paraId="05CC81C8" w14:textId="186E4F9F" w:rsidR="0036510C" w:rsidRPr="00042A46" w:rsidRDefault="0036510C" w:rsidP="009E48DE">
      <w:pPr>
        <w:pStyle w:val="Ttulo2"/>
        <w:ind w:left="851" w:hanging="792"/>
      </w:pPr>
      <w:bookmarkStart w:id="59" w:name="_Ref462323335"/>
      <w:r w:rsidRPr="00042A46">
        <w:t xml:space="preserve">Para a finalização dos trabalhos e, respectiva emissão, por parte da CODEVASF, do Termo de Encerramento Físico e do Atestado de Capacidade Técnica, além da liberação da caução contratual, a CONTRATADA deverá apresentar todos os relatórios exigidos </w:t>
      </w:r>
      <w:r w:rsidR="00873803">
        <w:t>n</w:t>
      </w:r>
      <w:r w:rsidRPr="00042A46">
        <w:t>este TR, analisados e aprovados pela CODEVASF.</w:t>
      </w:r>
      <w:bookmarkEnd w:id="59"/>
    </w:p>
    <w:p w14:paraId="05CC81C9" w14:textId="77777777" w:rsidR="0036510C" w:rsidRPr="00042A46" w:rsidRDefault="0036510C" w:rsidP="009E48DE">
      <w:pPr>
        <w:ind w:left="851" w:hanging="792"/>
        <w:rPr>
          <w:szCs w:val="20"/>
        </w:rPr>
      </w:pPr>
    </w:p>
    <w:p w14:paraId="5E7E2ADD" w14:textId="77777777" w:rsidR="00007440" w:rsidRDefault="0036510C" w:rsidP="00007440">
      <w:pPr>
        <w:pStyle w:val="Ttulo2"/>
        <w:ind w:left="851" w:hanging="792"/>
      </w:pPr>
      <w:r w:rsidRPr="00042A46">
        <w:lastRenderedPageBreak/>
        <w:t xml:space="preserve">Após o término dos serviços objeto deste TR, a CONTRATADA requererá à </w:t>
      </w:r>
      <w:r w:rsidR="00007440">
        <w:t>Codevasf</w:t>
      </w:r>
      <w:r w:rsidRPr="00042A46">
        <w:t xml:space="preserve">, </w:t>
      </w:r>
      <w:r w:rsidR="00007440">
        <w:t xml:space="preserve">através da Fiscalização, </w:t>
      </w:r>
      <w:r w:rsidRPr="00042A46">
        <w:t>o seu recebimento provisório, que deverá ocorrer no prazo de 15 (quinze) dias da data d</w:t>
      </w:r>
      <w:r w:rsidR="00007440">
        <w:t xml:space="preserve">a </w:t>
      </w:r>
      <w:r w:rsidRPr="00042A46">
        <w:t>solicitação</w:t>
      </w:r>
      <w:r w:rsidR="00007440">
        <w:t xml:space="preserve"> dos mesmos</w:t>
      </w:r>
      <w:r w:rsidRPr="00042A46">
        <w:t>.</w:t>
      </w:r>
      <w:r w:rsidR="00007440" w:rsidRPr="00007440">
        <w:t xml:space="preserve"> </w:t>
      </w:r>
    </w:p>
    <w:p w14:paraId="793B5414" w14:textId="77777777" w:rsidR="00007440" w:rsidRPr="00007440" w:rsidRDefault="00007440" w:rsidP="00007440"/>
    <w:p w14:paraId="05CC81CA" w14:textId="638EED4F" w:rsidR="0036510C" w:rsidRPr="00042A46" w:rsidRDefault="00007440" w:rsidP="00007440">
      <w:pPr>
        <w:pStyle w:val="Ttulo2"/>
        <w:ind w:left="851" w:hanging="792"/>
      </w:pPr>
      <w:r w:rsidRPr="00FE113A">
        <w:t>O recebimento do objeto, após a sua conclusão, obedecerá ao disposto no descrito abaixo</w:t>
      </w:r>
      <w:r w:rsidR="00091008">
        <w:t>:</w:t>
      </w:r>
    </w:p>
    <w:p w14:paraId="05CC81CB" w14:textId="77777777" w:rsidR="0036510C" w:rsidRPr="00042A46" w:rsidRDefault="0036510C" w:rsidP="0036510C"/>
    <w:p w14:paraId="161CBE19" w14:textId="6135E681" w:rsidR="00007440" w:rsidRDefault="00007440" w:rsidP="00C951AD">
      <w:pPr>
        <w:numPr>
          <w:ilvl w:val="0"/>
          <w:numId w:val="49"/>
        </w:numPr>
        <w:rPr>
          <w:szCs w:val="20"/>
        </w:rPr>
      </w:pPr>
      <w:r w:rsidRPr="00FE113A">
        <w:rPr>
          <w:szCs w:val="20"/>
        </w:rPr>
        <w:t>Provisoriamente, pelo responsável por seu acompanhamento e fiscalização, mediante termo circunstanciado, assinado pelas partes em até 15 (quinze) dias da comunicação escrita do contratado</w:t>
      </w:r>
      <w:r w:rsidR="00091008">
        <w:rPr>
          <w:szCs w:val="20"/>
        </w:rPr>
        <w:t>.</w:t>
      </w:r>
    </w:p>
    <w:p w14:paraId="4360B2BF" w14:textId="77777777" w:rsidR="00007440" w:rsidRDefault="00007440" w:rsidP="00007440">
      <w:pPr>
        <w:ind w:left="1713"/>
        <w:rPr>
          <w:szCs w:val="20"/>
        </w:rPr>
      </w:pPr>
    </w:p>
    <w:p w14:paraId="242A8765" w14:textId="77777777" w:rsidR="00007440" w:rsidRDefault="0036510C" w:rsidP="00C951AD">
      <w:pPr>
        <w:numPr>
          <w:ilvl w:val="1"/>
          <w:numId w:val="50"/>
        </w:numPr>
        <w:rPr>
          <w:szCs w:val="20"/>
        </w:rPr>
      </w:pPr>
      <w:r w:rsidRPr="00007440">
        <w:rPr>
          <w:szCs w:val="20"/>
        </w:rPr>
        <w:t>Na hipótese da necessidade de correção, será estabelecido pela FISCALIZAÇÃO um prazo para que a CONTRATADA, às suas expensas, complemente, refaça ou substitua os serviços rejeitados.</w:t>
      </w:r>
      <w:r w:rsidR="00007440" w:rsidRPr="00007440">
        <w:rPr>
          <w:szCs w:val="20"/>
        </w:rPr>
        <w:t xml:space="preserve"> </w:t>
      </w:r>
    </w:p>
    <w:p w14:paraId="3BA2C086" w14:textId="77777777" w:rsidR="00007440" w:rsidRDefault="00007440" w:rsidP="00007440">
      <w:pPr>
        <w:ind w:left="2433"/>
        <w:rPr>
          <w:szCs w:val="20"/>
        </w:rPr>
      </w:pPr>
    </w:p>
    <w:p w14:paraId="05CC81CE" w14:textId="14EE5F4E" w:rsidR="0036510C" w:rsidRDefault="00007440" w:rsidP="00C951AD">
      <w:pPr>
        <w:numPr>
          <w:ilvl w:val="0"/>
          <w:numId w:val="49"/>
        </w:numPr>
        <w:rPr>
          <w:szCs w:val="20"/>
        </w:rPr>
      </w:pPr>
      <w:r w:rsidRPr="00FE113A">
        <w:rPr>
          <w:szCs w:val="20"/>
        </w:rPr>
        <w:t>Definitivamente, por servidor ou comissão designada pela autoridade competente, mediante termo circunstanciado, assinado pelas partes, após o decurso do prazo de observação, ou vistoria que comprove a adequação do objeto aos termos contratuais</w:t>
      </w:r>
      <w:r w:rsidR="00091008">
        <w:rPr>
          <w:szCs w:val="20"/>
        </w:rPr>
        <w:t>.</w:t>
      </w:r>
    </w:p>
    <w:p w14:paraId="2AB1C2BB" w14:textId="77777777" w:rsidR="00007440" w:rsidRDefault="00007440" w:rsidP="00007440">
      <w:pPr>
        <w:ind w:left="1713"/>
        <w:rPr>
          <w:szCs w:val="20"/>
        </w:rPr>
      </w:pPr>
    </w:p>
    <w:p w14:paraId="12B3D371" w14:textId="40C9E0D2" w:rsidR="00007440" w:rsidRDefault="00007440" w:rsidP="00C951AD">
      <w:pPr>
        <w:numPr>
          <w:ilvl w:val="0"/>
          <w:numId w:val="51"/>
        </w:numPr>
        <w:rPr>
          <w:szCs w:val="20"/>
        </w:rPr>
      </w:pPr>
      <w:r w:rsidRPr="00007440">
        <w:rPr>
          <w:szCs w:val="20"/>
        </w:rPr>
        <w:t>O contratado é obrigado a reparar, corrigir, remover, reconstruir ou substituir, às suas expensas, no total ou em parte, o objeto do contrato em que se verificarem vícios, defeitos ou incorreções resultantes da execução ou de materiais empregados</w:t>
      </w:r>
      <w:r w:rsidR="00091008">
        <w:rPr>
          <w:szCs w:val="20"/>
        </w:rPr>
        <w:t>;</w:t>
      </w:r>
    </w:p>
    <w:p w14:paraId="3AD4471C" w14:textId="77777777" w:rsidR="00007440" w:rsidRDefault="00007440" w:rsidP="00007440">
      <w:pPr>
        <w:ind w:left="2433"/>
        <w:rPr>
          <w:szCs w:val="20"/>
        </w:rPr>
      </w:pPr>
    </w:p>
    <w:p w14:paraId="5DCCCE65" w14:textId="0337013C" w:rsidR="00007440" w:rsidRDefault="00007440" w:rsidP="00C951AD">
      <w:pPr>
        <w:numPr>
          <w:ilvl w:val="0"/>
          <w:numId w:val="51"/>
        </w:numPr>
        <w:rPr>
          <w:szCs w:val="20"/>
        </w:rPr>
      </w:pPr>
      <w:r w:rsidRPr="00007440">
        <w:rPr>
          <w:szCs w:val="20"/>
        </w:rPr>
        <w:t>A Codevasf, por meio da fiscalização, terá 90 dias para verificar a adequação dos serviços recebidos com as condições contratadas, vistoriar os equipamentos disponibilizados e emitir parecer conclusivo sobre o empreendimento</w:t>
      </w:r>
      <w:r w:rsidR="00091008">
        <w:rPr>
          <w:szCs w:val="20"/>
        </w:rPr>
        <w:t>;</w:t>
      </w:r>
    </w:p>
    <w:p w14:paraId="700204A6" w14:textId="77777777" w:rsidR="00091008" w:rsidRDefault="00091008" w:rsidP="00091008">
      <w:pPr>
        <w:pStyle w:val="PargrafodaLista"/>
        <w:rPr>
          <w:szCs w:val="20"/>
        </w:rPr>
      </w:pPr>
    </w:p>
    <w:p w14:paraId="05CC81CF" w14:textId="583A73CC" w:rsidR="0036510C" w:rsidRPr="00091008" w:rsidRDefault="00091008" w:rsidP="00C951AD">
      <w:pPr>
        <w:numPr>
          <w:ilvl w:val="0"/>
          <w:numId w:val="51"/>
        </w:numPr>
        <w:rPr>
          <w:szCs w:val="20"/>
        </w:rPr>
      </w:pPr>
      <w:r w:rsidRPr="00FE113A">
        <w:rPr>
          <w:szCs w:val="20"/>
        </w:rPr>
        <w:t>Na hipótese da necessidade de correção, será estabelecido um prazo para que a CONTRATADA, às suas expensas, complemente, refaça ou substitua os serviços rejeitados</w:t>
      </w:r>
      <w:r>
        <w:rPr>
          <w:szCs w:val="20"/>
        </w:rPr>
        <w:t>.</w:t>
      </w:r>
    </w:p>
    <w:p w14:paraId="05CC81D5" w14:textId="77777777" w:rsidR="0036510C" w:rsidRPr="00042A46" w:rsidRDefault="0036510C" w:rsidP="00091008">
      <w:pPr>
        <w:pStyle w:val="Ttulo3"/>
        <w:numPr>
          <w:ilvl w:val="0"/>
          <w:numId w:val="0"/>
        </w:numPr>
      </w:pPr>
    </w:p>
    <w:p w14:paraId="66E1ABC4" w14:textId="77777777" w:rsidR="00091008" w:rsidRPr="00091008" w:rsidRDefault="0036510C" w:rsidP="00C951AD">
      <w:pPr>
        <w:numPr>
          <w:ilvl w:val="0"/>
          <w:numId w:val="49"/>
        </w:numPr>
        <w:rPr>
          <w:szCs w:val="20"/>
        </w:rPr>
      </w:pPr>
      <w:r w:rsidRPr="00091008">
        <w:rPr>
          <w:szCs w:val="20"/>
        </w:rPr>
        <w:t xml:space="preserve">O recebimento provisório ou definitivo não exclui a responsabilidade civil pela execução dos serviços, nem ético-profissional pela perfeita execução do contrato, dentro dos limites estabelecidos neste </w:t>
      </w:r>
      <w:r w:rsidR="00AB5BD9" w:rsidRPr="00091008">
        <w:rPr>
          <w:szCs w:val="20"/>
        </w:rPr>
        <w:t>Termo de Referência</w:t>
      </w:r>
      <w:r w:rsidRPr="00091008">
        <w:rPr>
          <w:szCs w:val="20"/>
        </w:rPr>
        <w:t>, por parte da CONTRATADA.</w:t>
      </w:r>
      <w:r w:rsidR="00091008" w:rsidRPr="00091008">
        <w:t xml:space="preserve"> </w:t>
      </w:r>
    </w:p>
    <w:p w14:paraId="358E6C91" w14:textId="77777777" w:rsidR="00091008" w:rsidRPr="00091008" w:rsidRDefault="00091008" w:rsidP="00091008">
      <w:pPr>
        <w:ind w:left="1713"/>
        <w:rPr>
          <w:szCs w:val="20"/>
        </w:rPr>
      </w:pPr>
    </w:p>
    <w:p w14:paraId="05CC81D6" w14:textId="0DFA8747" w:rsidR="0036510C" w:rsidRPr="00091008" w:rsidRDefault="00091008" w:rsidP="00C951AD">
      <w:pPr>
        <w:numPr>
          <w:ilvl w:val="0"/>
          <w:numId w:val="49"/>
        </w:numPr>
        <w:rPr>
          <w:szCs w:val="20"/>
        </w:rPr>
      </w:pPr>
      <w:r w:rsidRPr="00065808">
        <w:t xml:space="preserve">A Codevasf rejeitará, no todo ou em parte, serviço </w:t>
      </w:r>
      <w:r w:rsidRPr="00FE113A">
        <w:t>ou fornecimento executado em desacordo com o contrato</w:t>
      </w:r>
      <w:r>
        <w:t>.</w:t>
      </w:r>
    </w:p>
    <w:p w14:paraId="05CC81D9" w14:textId="77777777" w:rsidR="0036510C" w:rsidRPr="00042A46" w:rsidRDefault="0036510C" w:rsidP="00091008">
      <w:pPr>
        <w:pStyle w:val="Ttulo2"/>
        <w:numPr>
          <w:ilvl w:val="0"/>
          <w:numId w:val="0"/>
        </w:numPr>
      </w:pPr>
    </w:p>
    <w:p w14:paraId="05CC81DA" w14:textId="77777777" w:rsidR="0036510C" w:rsidRPr="00042A46" w:rsidRDefault="0036510C" w:rsidP="00091008">
      <w:pPr>
        <w:pStyle w:val="Ttulo2"/>
        <w:ind w:left="851" w:hanging="792"/>
      </w:pPr>
      <w:r w:rsidRPr="00042A46">
        <w:t>A CONTRATADA entende e aceita que o pleno cumprimento do estipulado neste item é condicionante para:</w:t>
      </w:r>
    </w:p>
    <w:p w14:paraId="05CC81DB" w14:textId="77777777" w:rsidR="0036510C" w:rsidRPr="00042A46" w:rsidRDefault="0036510C" w:rsidP="0036510C">
      <w:pPr>
        <w:rPr>
          <w:szCs w:val="20"/>
        </w:rPr>
      </w:pPr>
    </w:p>
    <w:p w14:paraId="05CC81DC" w14:textId="77777777" w:rsidR="0036510C" w:rsidRPr="00042A46" w:rsidRDefault="0036510C" w:rsidP="009E48DE">
      <w:pPr>
        <w:ind w:left="851" w:hanging="851"/>
        <w:rPr>
          <w:szCs w:val="20"/>
        </w:rPr>
      </w:pPr>
      <w:r w:rsidRPr="00042A46">
        <w:rPr>
          <w:szCs w:val="20"/>
        </w:rPr>
        <w:t>a)</w:t>
      </w:r>
      <w:r w:rsidRPr="00042A46">
        <w:rPr>
          <w:szCs w:val="20"/>
        </w:rPr>
        <w:tab/>
        <w:t>Emissão do Termo de Encerramento Físico (TEF);</w:t>
      </w:r>
    </w:p>
    <w:p w14:paraId="05CC81DD" w14:textId="64B5EED9" w:rsidR="0036510C" w:rsidRPr="00042A46" w:rsidRDefault="0036510C" w:rsidP="009E48DE">
      <w:pPr>
        <w:ind w:left="851" w:hanging="851"/>
        <w:rPr>
          <w:szCs w:val="20"/>
        </w:rPr>
      </w:pPr>
      <w:r w:rsidRPr="00042A46">
        <w:rPr>
          <w:szCs w:val="20"/>
        </w:rPr>
        <w:t>b)</w:t>
      </w:r>
      <w:r w:rsidRPr="00042A46">
        <w:rPr>
          <w:szCs w:val="20"/>
        </w:rPr>
        <w:tab/>
        <w:t>Emissão do Atestado de Capacidade Técnica;</w:t>
      </w:r>
      <w:r w:rsidR="00091008">
        <w:rPr>
          <w:szCs w:val="20"/>
        </w:rPr>
        <w:t xml:space="preserve"> e</w:t>
      </w:r>
    </w:p>
    <w:p w14:paraId="05CC81DE" w14:textId="77777777" w:rsidR="0036510C" w:rsidRPr="00042A46" w:rsidRDefault="0036510C" w:rsidP="009E48DE">
      <w:pPr>
        <w:ind w:left="851" w:hanging="851"/>
        <w:rPr>
          <w:szCs w:val="20"/>
        </w:rPr>
      </w:pPr>
      <w:r w:rsidRPr="00042A46">
        <w:rPr>
          <w:szCs w:val="20"/>
        </w:rPr>
        <w:t>c)</w:t>
      </w:r>
      <w:r w:rsidRPr="00042A46">
        <w:rPr>
          <w:szCs w:val="20"/>
        </w:rPr>
        <w:tab/>
        <w:t>Liberação da Caução Contratual.</w:t>
      </w:r>
    </w:p>
    <w:p w14:paraId="05CC81DF" w14:textId="77777777" w:rsidR="0036510C" w:rsidRPr="00042A46" w:rsidRDefault="0036510C" w:rsidP="009E48DE">
      <w:pPr>
        <w:pStyle w:val="Ttulo2"/>
        <w:numPr>
          <w:ilvl w:val="0"/>
          <w:numId w:val="0"/>
        </w:numPr>
        <w:ind w:hanging="851"/>
      </w:pPr>
    </w:p>
    <w:p w14:paraId="6F2C30D1" w14:textId="77777777" w:rsidR="00091008" w:rsidRDefault="00091008" w:rsidP="00091008">
      <w:pPr>
        <w:pStyle w:val="Ttulo2"/>
        <w:ind w:left="851" w:hanging="792"/>
      </w:pPr>
      <w:r w:rsidRPr="00FE113A">
        <w:t>Aceitos e aprovados os serviços, a Codevasf emitirá o Termo de Encerramento Físico (TEF), que deverá ser assinado por representante autorizado da CONTRATADA, possibilitando a liberação da prestação de garantia</w:t>
      </w:r>
      <w:r>
        <w:t>.</w:t>
      </w:r>
    </w:p>
    <w:p w14:paraId="47599F15" w14:textId="77777777" w:rsidR="00091008" w:rsidRPr="00091008" w:rsidRDefault="00091008" w:rsidP="00091008"/>
    <w:p w14:paraId="6E946C57" w14:textId="77777777" w:rsidR="00091008" w:rsidRDefault="00091008" w:rsidP="00091008">
      <w:pPr>
        <w:pStyle w:val="Ttulo2"/>
        <w:ind w:left="851" w:hanging="792"/>
      </w:pPr>
      <w:r w:rsidRPr="00FE113A">
        <w:t>O Termo de Encerramento Físico de Contrato (TEF) está condicionado à emissão de Laudo Técnico pela Codevasf (Relatório sobre todos os serviços executados)</w:t>
      </w:r>
      <w:r>
        <w:t>.</w:t>
      </w:r>
    </w:p>
    <w:p w14:paraId="49E2F777" w14:textId="77777777" w:rsidR="00091008" w:rsidRPr="00091008" w:rsidRDefault="00091008" w:rsidP="00091008"/>
    <w:p w14:paraId="7C46D3A0" w14:textId="644D143C" w:rsidR="00091008" w:rsidRDefault="00091008" w:rsidP="00091008">
      <w:pPr>
        <w:pStyle w:val="Ttulo2"/>
        <w:ind w:left="851" w:hanging="792"/>
      </w:pPr>
      <w:r w:rsidRPr="00FE113A">
        <w:t xml:space="preserve">Após a emissão do Termo de Encerramento Físico (TEF), o Diretor ou Gerente-Executivo da Área correspondente, no caso de contratos firmados pela Sede, ou o Superintendente Regional, para os contratos firmados pelas Superintendências Regionais, emitirá, caso </w:t>
      </w:r>
      <w:r w:rsidRPr="00FE113A">
        <w:lastRenderedPageBreak/>
        <w:t>solicitado, o Atestado de Capacidade Técnica declarando a qualidade e o desempenho dos serviços prestados pela Contratada</w:t>
      </w:r>
      <w:r w:rsidRPr="00042A46">
        <w:t>.</w:t>
      </w:r>
    </w:p>
    <w:p w14:paraId="444D464E" w14:textId="77777777" w:rsidR="00091008" w:rsidRPr="00091008" w:rsidRDefault="00091008" w:rsidP="00091008"/>
    <w:p w14:paraId="05CC81E0" w14:textId="77777777" w:rsidR="0036510C" w:rsidRPr="00042A46" w:rsidRDefault="0036510C" w:rsidP="009E48DE">
      <w:pPr>
        <w:pStyle w:val="Ttulo3"/>
        <w:tabs>
          <w:tab w:val="clear" w:pos="993"/>
        </w:tabs>
        <w:ind w:left="851" w:hanging="851"/>
      </w:pPr>
      <w:r w:rsidRPr="00042A46">
        <w:t>A última fatura de serviços somente será encaminhada para pagamento após a emissão do Termo de Encerramento Físico do Contrato (TEF), que deverá ser anexado ao processo de liberação e pagamento.</w:t>
      </w:r>
    </w:p>
    <w:p w14:paraId="164B1CCA" w14:textId="77777777" w:rsidR="00576B70" w:rsidRPr="00042A46" w:rsidRDefault="00576B70" w:rsidP="003A2D9B">
      <w:pPr>
        <w:rPr>
          <w:szCs w:val="20"/>
        </w:rPr>
      </w:pPr>
    </w:p>
    <w:p w14:paraId="05CC81E3" w14:textId="77777777" w:rsidR="00BF430C" w:rsidRPr="00042A46" w:rsidRDefault="00BF430C" w:rsidP="009E48DE">
      <w:pPr>
        <w:pStyle w:val="Ttulo1"/>
        <w:ind w:left="851" w:hanging="851"/>
      </w:pPr>
      <w:bookmarkStart w:id="60" w:name="_Toc182898475"/>
      <w:r w:rsidRPr="00042A46">
        <w:t>SEGURANÇA E MEDICINA DO TRABALHO</w:t>
      </w:r>
      <w:bookmarkEnd w:id="60"/>
    </w:p>
    <w:p w14:paraId="05CC81E4" w14:textId="77777777" w:rsidR="00BF430C" w:rsidRPr="00042A46" w:rsidRDefault="00BF430C" w:rsidP="00BF430C">
      <w:pPr>
        <w:rPr>
          <w:szCs w:val="20"/>
        </w:rPr>
      </w:pPr>
    </w:p>
    <w:p w14:paraId="05CC81E5" w14:textId="6175E730" w:rsidR="00BF430C" w:rsidRPr="00042A46" w:rsidRDefault="00BF430C" w:rsidP="009E48DE">
      <w:pPr>
        <w:pStyle w:val="Ttulo2"/>
        <w:ind w:left="851" w:hanging="851"/>
      </w:pPr>
      <w:r w:rsidRPr="00042A46">
        <w:t xml:space="preserve">A Contratada deverá atender à legislação pertinente à proteção da integridade física e da saúde dos trabalhadores durante a realização dos serviços, conforme dispõe a Lei nº 6.514 de 22/12/1977, </w:t>
      </w:r>
      <w:r w:rsidR="00CD5D66" w:rsidRPr="00042A46">
        <w:t xml:space="preserve">que altera a CLT, Portaria nº 3.214 do Ministério do Estado do Trabalho, de </w:t>
      </w:r>
      <w:r w:rsidRPr="00042A46">
        <w:t>08/06/1978, do ISSO e deverá:</w:t>
      </w:r>
    </w:p>
    <w:p w14:paraId="05CC81E6" w14:textId="77777777" w:rsidR="00BF430C" w:rsidRPr="00042A46" w:rsidRDefault="00BF430C" w:rsidP="00B829E1">
      <w:pPr>
        <w:rPr>
          <w:szCs w:val="20"/>
        </w:rPr>
      </w:pPr>
    </w:p>
    <w:p w14:paraId="05CC81E7" w14:textId="77777777" w:rsidR="00BF430C" w:rsidRPr="00042A46" w:rsidRDefault="00BF430C" w:rsidP="009E48DE">
      <w:pPr>
        <w:pStyle w:val="PargrafodaLista"/>
        <w:numPr>
          <w:ilvl w:val="0"/>
          <w:numId w:val="2"/>
        </w:numPr>
        <w:ind w:left="1418" w:hanging="567"/>
        <w:rPr>
          <w:szCs w:val="20"/>
        </w:rPr>
      </w:pPr>
      <w:r w:rsidRPr="00042A46">
        <w:rPr>
          <w:szCs w:val="20"/>
        </w:rPr>
        <w:t>Cumprir e fazer cumprir as Normas Regulamentadoras de Segurança e Medicina do Trabalho – NRs, pertinentes à natureza dos serviços a serem desenvolvidos;</w:t>
      </w:r>
    </w:p>
    <w:p w14:paraId="05CC81E8" w14:textId="5EA83CA8" w:rsidR="00BF430C" w:rsidRPr="00042A46" w:rsidRDefault="00BF430C" w:rsidP="009E48DE">
      <w:pPr>
        <w:pStyle w:val="PargrafodaLista"/>
        <w:numPr>
          <w:ilvl w:val="0"/>
          <w:numId w:val="2"/>
        </w:numPr>
        <w:ind w:left="1418" w:hanging="567"/>
        <w:rPr>
          <w:szCs w:val="20"/>
        </w:rPr>
      </w:pPr>
      <w:r w:rsidRPr="00042A46">
        <w:rPr>
          <w:szCs w:val="20"/>
        </w:rPr>
        <w:t xml:space="preserve">Elaborar os Programas </w:t>
      </w:r>
      <w:r w:rsidR="003F1C10" w:rsidRPr="003F1C10">
        <w:rPr>
          <w:szCs w:val="20"/>
        </w:rPr>
        <w:t xml:space="preserve">o Programa de Controle Médico de Saúde Ocupacional - PCMSO, além do Programa de Gerenciamento de Riscos </w:t>
      </w:r>
      <w:r w:rsidR="003F1C10">
        <w:rPr>
          <w:szCs w:val="20"/>
        </w:rPr>
        <w:t>–</w:t>
      </w:r>
      <w:r w:rsidR="003F1C10" w:rsidRPr="003F1C10">
        <w:rPr>
          <w:szCs w:val="20"/>
        </w:rPr>
        <w:t xml:space="preserve"> PGR</w:t>
      </w:r>
      <w:r w:rsidR="003F1C10">
        <w:rPr>
          <w:szCs w:val="20"/>
        </w:rPr>
        <w:t xml:space="preserve">, </w:t>
      </w:r>
      <w:r w:rsidRPr="00042A46">
        <w:rPr>
          <w:szCs w:val="20"/>
        </w:rPr>
        <w:t>nos casos previstos na NR-18;</w:t>
      </w:r>
    </w:p>
    <w:p w14:paraId="05CC81E9" w14:textId="02FD788A" w:rsidR="00BF430C" w:rsidRPr="00042A46" w:rsidRDefault="00DA5F0A" w:rsidP="009E48DE">
      <w:pPr>
        <w:pStyle w:val="PargrafodaLista"/>
        <w:numPr>
          <w:ilvl w:val="0"/>
          <w:numId w:val="2"/>
        </w:numPr>
        <w:ind w:left="1418" w:hanging="567"/>
        <w:rPr>
          <w:szCs w:val="20"/>
        </w:rPr>
      </w:pPr>
      <w:r w:rsidRPr="00DA5F0A">
        <w:rPr>
          <w:szCs w:val="20"/>
        </w:rPr>
        <w:t xml:space="preserve">Constituir e manter os Serviços Especializados em Engenharia de Segurança do Trabalho </w:t>
      </w:r>
      <w:r>
        <w:rPr>
          <w:szCs w:val="20"/>
        </w:rPr>
        <w:t>–</w:t>
      </w:r>
      <w:r w:rsidRPr="00DA5F0A">
        <w:rPr>
          <w:szCs w:val="20"/>
        </w:rPr>
        <w:t xml:space="preserve"> SESMT</w:t>
      </w:r>
      <w:r>
        <w:rPr>
          <w:szCs w:val="20"/>
        </w:rPr>
        <w:t>,</w:t>
      </w:r>
      <w:r w:rsidR="00BF430C" w:rsidRPr="00042A46">
        <w:rPr>
          <w:szCs w:val="20"/>
        </w:rPr>
        <w:t xml:space="preserve"> conforme dimensionamento disposto no Quadro II da NR-4.</w:t>
      </w:r>
    </w:p>
    <w:p w14:paraId="05CC81EB" w14:textId="77777777" w:rsidR="00E3171D" w:rsidRPr="00042A46" w:rsidRDefault="00E3171D" w:rsidP="00BF430C">
      <w:pPr>
        <w:rPr>
          <w:szCs w:val="20"/>
        </w:rPr>
      </w:pPr>
      <w:bookmarkStart w:id="61" w:name="_Hlk531769735"/>
    </w:p>
    <w:p w14:paraId="05CC81EC" w14:textId="77777777" w:rsidR="00BF430C" w:rsidRPr="00042A46" w:rsidRDefault="00BF430C" w:rsidP="00207DBA">
      <w:pPr>
        <w:pStyle w:val="Ttulo1"/>
        <w:ind w:left="851" w:hanging="851"/>
      </w:pPr>
      <w:bookmarkStart w:id="62" w:name="_Toc182898476"/>
      <w:r w:rsidRPr="00042A46">
        <w:t>CRITÉRIOS DE SUSTENTABILIDADE AMBIENTAL</w:t>
      </w:r>
      <w:bookmarkEnd w:id="62"/>
    </w:p>
    <w:p w14:paraId="05CC8217" w14:textId="77777777" w:rsidR="002347CE" w:rsidRPr="004C7C74" w:rsidRDefault="002347CE" w:rsidP="002347CE"/>
    <w:p w14:paraId="05CC8218" w14:textId="6D220F06" w:rsidR="002347CE" w:rsidRPr="004C7C74" w:rsidRDefault="002347CE" w:rsidP="00CE1D15">
      <w:pPr>
        <w:pStyle w:val="Ttulo2"/>
        <w:tabs>
          <w:tab w:val="clear" w:pos="993"/>
        </w:tabs>
        <w:ind w:left="851" w:hanging="851"/>
      </w:pPr>
      <w:r w:rsidRPr="004C7C74">
        <w:t xml:space="preserve">Na execução </w:t>
      </w:r>
      <w:r w:rsidR="00C471B7">
        <w:t>dos</w:t>
      </w:r>
      <w:r w:rsidRPr="004C7C74">
        <w:t xml:space="preserve"> serviços será exigido o pleno atendimento da Instrução Normativa SLTI/MP nº 01/2010, </w:t>
      </w:r>
      <w:r w:rsidR="00C471B7" w:rsidRPr="00C03740">
        <w:t>onde a CONTRATADA deverá adotar as seguintes providências</w:t>
      </w:r>
      <w:r w:rsidRPr="004C7C74">
        <w:t>:</w:t>
      </w:r>
    </w:p>
    <w:p w14:paraId="05CC8219" w14:textId="77777777" w:rsidR="002347CE" w:rsidRPr="004C7C74" w:rsidRDefault="002347CE" w:rsidP="00CE1D15">
      <w:pPr>
        <w:ind w:left="851" w:hanging="851"/>
        <w:rPr>
          <w:szCs w:val="20"/>
        </w:rPr>
      </w:pPr>
    </w:p>
    <w:p w14:paraId="05CC821A" w14:textId="1BC01F68" w:rsidR="002347CE" w:rsidRPr="004C7C74" w:rsidRDefault="00C471B7" w:rsidP="0023302E">
      <w:pPr>
        <w:pStyle w:val="PargrafodaLista"/>
        <w:numPr>
          <w:ilvl w:val="0"/>
          <w:numId w:val="17"/>
        </w:numPr>
        <w:ind w:left="1211"/>
        <w:rPr>
          <w:szCs w:val="20"/>
        </w:rPr>
      </w:pPr>
      <w:r w:rsidRPr="00C03740">
        <w:t xml:space="preserve">Deverá ser priorizado o emprego de mão de obra, materiais, tecnologias e matérias-primas de origem local para execução, conservação e operação </w:t>
      </w:r>
      <w:r w:rsidRPr="00D1254B">
        <w:t>dos serviços</w:t>
      </w:r>
      <w:r w:rsidR="002347CE" w:rsidRPr="004C7C74">
        <w:rPr>
          <w:szCs w:val="20"/>
        </w:rPr>
        <w:t>.</w:t>
      </w:r>
    </w:p>
    <w:p w14:paraId="05CC821C" w14:textId="2418F38A" w:rsidR="002347CE" w:rsidRPr="004C7C74" w:rsidRDefault="00C471B7" w:rsidP="0023302E">
      <w:pPr>
        <w:pStyle w:val="PargrafodaLista"/>
        <w:numPr>
          <w:ilvl w:val="0"/>
          <w:numId w:val="17"/>
        </w:numPr>
        <w:ind w:left="1211"/>
        <w:rPr>
          <w:szCs w:val="20"/>
        </w:rPr>
      </w:pPr>
      <w:r w:rsidRPr="00C03740">
        <w:t>Os resíduos sólidos reutilizáveis e recicláveis devem ser acondicionados adequadamente e de forma diferenciada, para fins de disponibilização à coleta seletiva</w:t>
      </w:r>
      <w:r w:rsidR="002347CE" w:rsidRPr="004C7C74">
        <w:rPr>
          <w:szCs w:val="20"/>
        </w:rPr>
        <w:t>.</w:t>
      </w:r>
    </w:p>
    <w:p w14:paraId="05CC821E" w14:textId="2E716B60" w:rsidR="002347CE" w:rsidRPr="004C7C74" w:rsidRDefault="00C471B7" w:rsidP="0023302E">
      <w:pPr>
        <w:pStyle w:val="PargrafodaLista"/>
        <w:numPr>
          <w:ilvl w:val="0"/>
          <w:numId w:val="17"/>
        </w:numPr>
        <w:ind w:left="1211"/>
        <w:rPr>
          <w:szCs w:val="20"/>
        </w:rPr>
      </w:pPr>
      <w:r w:rsidRPr="00C03740">
        <w:t>Otimizar a utilização de recursos e a redução de desperdícios e de poluição, através das seguintes medidas, dentre outras</w:t>
      </w:r>
      <w:r w:rsidR="002347CE" w:rsidRPr="004C7C74">
        <w:rPr>
          <w:szCs w:val="20"/>
        </w:rPr>
        <w:t>:</w:t>
      </w:r>
    </w:p>
    <w:p w14:paraId="05CC821F" w14:textId="77777777" w:rsidR="002347CE" w:rsidRPr="004C7C74" w:rsidRDefault="002347CE" w:rsidP="0023302E">
      <w:pPr>
        <w:pStyle w:val="PargrafodaLista"/>
        <w:numPr>
          <w:ilvl w:val="1"/>
          <w:numId w:val="17"/>
        </w:numPr>
        <w:ind w:left="1931"/>
        <w:rPr>
          <w:szCs w:val="20"/>
        </w:rPr>
      </w:pPr>
      <w:r w:rsidRPr="004C7C74">
        <w:rPr>
          <w:szCs w:val="20"/>
        </w:rPr>
        <w:t>Racionalizar o uso de substâncias potencialmente tóxicas ou poluentes;</w:t>
      </w:r>
    </w:p>
    <w:p w14:paraId="05CC8220" w14:textId="77777777" w:rsidR="002347CE" w:rsidRPr="004C7C74" w:rsidRDefault="002347CE" w:rsidP="0023302E">
      <w:pPr>
        <w:pStyle w:val="PargrafodaLista"/>
        <w:numPr>
          <w:ilvl w:val="1"/>
          <w:numId w:val="17"/>
        </w:numPr>
        <w:ind w:left="1931"/>
        <w:rPr>
          <w:szCs w:val="20"/>
        </w:rPr>
      </w:pPr>
      <w:r w:rsidRPr="004C7C74">
        <w:rPr>
          <w:szCs w:val="20"/>
        </w:rPr>
        <w:t>Substituir as substâncias tóxicas por outras atóxicas ou de menor toxicidade;</w:t>
      </w:r>
    </w:p>
    <w:p w14:paraId="05CC8221" w14:textId="77777777" w:rsidR="002347CE" w:rsidRPr="004C7C74" w:rsidRDefault="002347CE" w:rsidP="0023302E">
      <w:pPr>
        <w:pStyle w:val="PargrafodaLista"/>
        <w:numPr>
          <w:ilvl w:val="1"/>
          <w:numId w:val="17"/>
        </w:numPr>
        <w:ind w:left="1931"/>
        <w:rPr>
          <w:szCs w:val="20"/>
        </w:rPr>
      </w:pPr>
      <w:r w:rsidRPr="004C7C74">
        <w:rPr>
          <w:szCs w:val="20"/>
        </w:rPr>
        <w:t>Usar produtos de limpeza e conservação de superfícies e objetos inanimados que obedeçam às classificações e especificações determinadas pela ANVISA;</w:t>
      </w:r>
    </w:p>
    <w:p w14:paraId="05CC8222" w14:textId="77777777" w:rsidR="002347CE" w:rsidRPr="004C7C74" w:rsidRDefault="002347CE" w:rsidP="0023302E">
      <w:pPr>
        <w:pStyle w:val="PargrafodaLista"/>
        <w:numPr>
          <w:ilvl w:val="1"/>
          <w:numId w:val="17"/>
        </w:numPr>
        <w:ind w:left="1931"/>
        <w:rPr>
          <w:szCs w:val="20"/>
        </w:rPr>
      </w:pPr>
      <w:r w:rsidRPr="004C7C74">
        <w:rPr>
          <w:szCs w:val="20"/>
        </w:rPr>
        <w:t>Racionalizar o consumo de energia (especialmente elétrica) e adotar medidas para evitar o desperdício de água tratada;</w:t>
      </w:r>
    </w:p>
    <w:p w14:paraId="05CC8226" w14:textId="77777777" w:rsidR="002347CE" w:rsidRPr="004C7C74" w:rsidRDefault="002347CE" w:rsidP="0023302E">
      <w:pPr>
        <w:pStyle w:val="PargrafodaLista"/>
        <w:numPr>
          <w:ilvl w:val="0"/>
          <w:numId w:val="17"/>
        </w:numPr>
        <w:ind w:left="1211"/>
        <w:rPr>
          <w:szCs w:val="20"/>
        </w:rPr>
      </w:pPr>
      <w:r w:rsidRPr="004C7C74">
        <w:rPr>
          <w:szCs w:val="20"/>
        </w:rPr>
        <w:t>Fornecer aos empregados os equipamentos de segurança que se fizerem necessários, para a execução de serviços;</w:t>
      </w:r>
    </w:p>
    <w:p w14:paraId="05CC8227" w14:textId="77777777" w:rsidR="002347CE" w:rsidRPr="004C7C74" w:rsidRDefault="002347CE" w:rsidP="0023302E">
      <w:pPr>
        <w:pStyle w:val="PargrafodaLista"/>
        <w:numPr>
          <w:ilvl w:val="0"/>
          <w:numId w:val="17"/>
        </w:numPr>
        <w:ind w:left="1211"/>
        <w:rPr>
          <w:szCs w:val="20"/>
        </w:rPr>
      </w:pPr>
      <w:r w:rsidRPr="004C7C74">
        <w:rPr>
          <w:szCs w:val="20"/>
        </w:rPr>
        <w:t>Respeitar as Normas Brasileiras - NBR publicadas pela Associação Brasileira de Normas Técnicas sobre resíduos sólidos;</w:t>
      </w:r>
    </w:p>
    <w:p w14:paraId="05CC8228" w14:textId="77777777" w:rsidR="002347CE" w:rsidRPr="004C7C74" w:rsidRDefault="002347CE" w:rsidP="0023302E">
      <w:pPr>
        <w:pStyle w:val="PargrafodaLista"/>
        <w:numPr>
          <w:ilvl w:val="0"/>
          <w:numId w:val="17"/>
        </w:numPr>
        <w:ind w:left="1211"/>
        <w:rPr>
          <w:szCs w:val="20"/>
        </w:rPr>
      </w:pPr>
      <w:r w:rsidRPr="004C7C74">
        <w:rPr>
          <w:szCs w:val="20"/>
        </w:rPr>
        <w:t>Desenvolver ou adotar manuais de procedimentos de descarte de materiais potencialmente poluidores, dentre os quais:</w:t>
      </w:r>
    </w:p>
    <w:p w14:paraId="05CC8229" w14:textId="77777777" w:rsidR="002347CE" w:rsidRPr="004C7C74" w:rsidRDefault="002347CE" w:rsidP="0023302E">
      <w:pPr>
        <w:pStyle w:val="PargrafodaLista"/>
        <w:numPr>
          <w:ilvl w:val="1"/>
          <w:numId w:val="17"/>
        </w:numPr>
        <w:ind w:left="1931"/>
        <w:rPr>
          <w:szCs w:val="20"/>
        </w:rPr>
      </w:pPr>
      <w:r w:rsidRPr="004C7C74">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05CC822A" w14:textId="77777777" w:rsidR="002347CE" w:rsidRPr="004C7C74" w:rsidRDefault="002347CE" w:rsidP="0023302E">
      <w:pPr>
        <w:pStyle w:val="PargrafodaLista"/>
        <w:numPr>
          <w:ilvl w:val="1"/>
          <w:numId w:val="17"/>
        </w:numPr>
        <w:ind w:left="1931"/>
        <w:rPr>
          <w:szCs w:val="20"/>
        </w:rPr>
      </w:pPr>
      <w:r w:rsidRPr="004C7C74">
        <w:rPr>
          <w:szCs w:val="20"/>
        </w:rPr>
        <w:t>Lâmpadas fluorescentes e frascos de aerossóis em geral devem ser separados e acondicionados em recipientes adequados para destinação específica;</w:t>
      </w:r>
    </w:p>
    <w:p w14:paraId="05CC822B" w14:textId="77777777" w:rsidR="002347CE" w:rsidRDefault="002347CE" w:rsidP="0023302E">
      <w:pPr>
        <w:pStyle w:val="PargrafodaLista"/>
        <w:numPr>
          <w:ilvl w:val="1"/>
          <w:numId w:val="17"/>
        </w:numPr>
        <w:ind w:left="1931"/>
        <w:rPr>
          <w:szCs w:val="20"/>
        </w:rPr>
      </w:pPr>
      <w:r w:rsidRPr="004C7C74">
        <w:rPr>
          <w:szCs w:val="20"/>
        </w:rPr>
        <w:t>Pneumáticos inservíveis devem ser encaminhados aos fabricantes para destinação final, ambientalmente adequada, conforme disciplina normativa vigente.</w:t>
      </w:r>
    </w:p>
    <w:p w14:paraId="4E507179" w14:textId="77777777" w:rsidR="00C471B7" w:rsidRPr="004C7C74" w:rsidRDefault="00C471B7" w:rsidP="00C471B7">
      <w:pPr>
        <w:pStyle w:val="PargrafodaLista"/>
        <w:ind w:left="1931"/>
        <w:rPr>
          <w:szCs w:val="20"/>
        </w:rPr>
      </w:pPr>
    </w:p>
    <w:p w14:paraId="23BEF883" w14:textId="77777777" w:rsidR="00C471B7" w:rsidRDefault="00C471B7" w:rsidP="00C471B7">
      <w:pPr>
        <w:pStyle w:val="Ttulo2"/>
        <w:ind w:left="851" w:hanging="851"/>
      </w:pPr>
      <w:r w:rsidRPr="00C471B7">
        <w:t xml:space="preserve">A CONTRATADA deverá observar as diretrizes, critérios e procedimentos para a gestão dos resíduos da construção civil estabelecidos na Lei nº 12.305, de 2010 – Política Nacional de </w:t>
      </w:r>
      <w:r w:rsidRPr="00C471B7">
        <w:lastRenderedPageBreak/>
        <w:t>Resíduos Sólidos, Resolução nº 307, de 5/7/2002, do Conselho Nacional de Meio Ambiente – Conama, e Instrução Normativa SLTI/MPOG n° 1, de 19/1/2010, nos seguintes termos:</w:t>
      </w:r>
    </w:p>
    <w:p w14:paraId="3C786079" w14:textId="77777777" w:rsidR="00C471B7" w:rsidRPr="00C471B7" w:rsidRDefault="00C471B7" w:rsidP="00C471B7"/>
    <w:p w14:paraId="705073CE" w14:textId="77777777" w:rsidR="00C471B7" w:rsidRPr="00C03740" w:rsidRDefault="00C471B7" w:rsidP="00C951AD">
      <w:pPr>
        <w:widowControl w:val="0"/>
        <w:numPr>
          <w:ilvl w:val="0"/>
          <w:numId w:val="52"/>
        </w:numPr>
        <w:suppressAutoHyphens/>
        <w:spacing w:before="40" w:after="96"/>
        <w:ind w:left="1276" w:hanging="425"/>
        <w:outlineLvl w:val="3"/>
        <w:rPr>
          <w:rFonts w:eastAsia="MS Mincho"/>
          <w:szCs w:val="20"/>
          <w:lang w:eastAsia="pt-BR"/>
        </w:rPr>
      </w:pPr>
      <w:r w:rsidRPr="00C03740">
        <w:rPr>
          <w:rFonts w:eastAsia="MS Mincho"/>
          <w:szCs w:val="20"/>
          <w:lang w:eastAsia="pt-BR"/>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5977AB35" w14:textId="77777777" w:rsidR="00C471B7" w:rsidRPr="00C03740" w:rsidRDefault="00C471B7" w:rsidP="00C951AD">
      <w:pPr>
        <w:widowControl w:val="0"/>
        <w:numPr>
          <w:ilvl w:val="0"/>
          <w:numId w:val="52"/>
        </w:numPr>
        <w:suppressAutoHyphens/>
        <w:spacing w:before="40" w:after="96"/>
        <w:ind w:left="1276" w:hanging="425"/>
        <w:outlineLvl w:val="3"/>
        <w:rPr>
          <w:rFonts w:eastAsia="MS Mincho"/>
          <w:szCs w:val="20"/>
          <w:lang w:eastAsia="pt-BR"/>
        </w:rPr>
      </w:pPr>
      <w:r w:rsidRPr="00C03740">
        <w:rPr>
          <w:rFonts w:eastAsia="MS Mincho"/>
          <w:szCs w:val="20"/>
          <w:lang w:eastAsia="pt-BR"/>
        </w:rP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5EEFF661" w14:textId="77777777" w:rsidR="00C471B7" w:rsidRPr="00C03740" w:rsidRDefault="00C471B7" w:rsidP="00C951AD">
      <w:pPr>
        <w:widowControl w:val="0"/>
        <w:numPr>
          <w:ilvl w:val="0"/>
          <w:numId w:val="53"/>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A (reutilizáveis ou recicláveis como agregados): deverão ser reutilizados ou reciclados na forma de agregados ou encaminhados a aterro de resíduos Classe A de preservação de material para usos futuros;</w:t>
      </w:r>
    </w:p>
    <w:p w14:paraId="36CBD72F" w14:textId="77777777" w:rsidR="00C471B7" w:rsidRPr="00C03740" w:rsidRDefault="00C471B7" w:rsidP="00C951AD">
      <w:pPr>
        <w:widowControl w:val="0"/>
        <w:numPr>
          <w:ilvl w:val="0"/>
          <w:numId w:val="53"/>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B (recicláveis para outras destinações): deverão ser reutilizados, reciclados ou encaminhados a áreas de armazenamento temporário, sendo dispostos de modo a permitir a sua utilização ou reciclagem futura;</w:t>
      </w:r>
    </w:p>
    <w:p w14:paraId="450AE7C9" w14:textId="77777777" w:rsidR="00C471B7" w:rsidRPr="00C03740" w:rsidRDefault="00C471B7" w:rsidP="00C951AD">
      <w:pPr>
        <w:widowControl w:val="0"/>
        <w:numPr>
          <w:ilvl w:val="0"/>
          <w:numId w:val="53"/>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4E6AEF52" w14:textId="77777777" w:rsidR="00C471B7" w:rsidRPr="00C03740" w:rsidRDefault="00C471B7" w:rsidP="00C951AD">
      <w:pPr>
        <w:widowControl w:val="0"/>
        <w:numPr>
          <w:ilvl w:val="0"/>
          <w:numId w:val="53"/>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D (perigosos, contaminados ou prejudiciais à saúde): deverão ser armazenados, transportados e destinados em conformidade com as normas técnicas específicas.</w:t>
      </w:r>
    </w:p>
    <w:p w14:paraId="776C0CCE" w14:textId="77777777" w:rsidR="00C471B7" w:rsidRPr="00C03740" w:rsidRDefault="00C471B7" w:rsidP="00C951AD">
      <w:pPr>
        <w:widowControl w:val="0"/>
        <w:numPr>
          <w:ilvl w:val="0"/>
          <w:numId w:val="53"/>
        </w:numPr>
        <w:suppressAutoHyphens/>
        <w:spacing w:before="40" w:after="96"/>
        <w:ind w:left="1843" w:hanging="425"/>
        <w:outlineLvl w:val="3"/>
        <w:rPr>
          <w:rFonts w:eastAsia="MS Mincho"/>
          <w:szCs w:val="20"/>
          <w:lang w:eastAsia="pt-BR"/>
        </w:rPr>
      </w:pPr>
      <w:r w:rsidRPr="00C03740">
        <w:rPr>
          <w:rFonts w:eastAsia="MS Mincho"/>
          <w:szCs w:val="20"/>
          <w:lang w:eastAsia="pt-BR"/>
        </w:rPr>
        <w:t>Em nenhuma hipótese a CONTRATADA poderá dispor os resíduos originários da contratação aterros de resíduos domiciliares, áreas de “bota fora”, encostas, corpos de água, lotes vagos e áreas protegidas por Lei, bem como em áreas não licenciadas.</w:t>
      </w:r>
    </w:p>
    <w:p w14:paraId="073429E2" w14:textId="77777777" w:rsidR="00C471B7" w:rsidRPr="00C03740" w:rsidRDefault="00C471B7" w:rsidP="00C951AD">
      <w:pPr>
        <w:widowControl w:val="0"/>
        <w:numPr>
          <w:ilvl w:val="0"/>
          <w:numId w:val="53"/>
        </w:numPr>
        <w:suppressAutoHyphens/>
        <w:spacing w:before="40" w:after="96"/>
        <w:ind w:left="1843" w:hanging="425"/>
        <w:outlineLvl w:val="3"/>
        <w:rPr>
          <w:rFonts w:eastAsia="MS Mincho"/>
          <w:szCs w:val="20"/>
          <w:lang w:eastAsia="pt-BR"/>
        </w:rPr>
      </w:pPr>
      <w:r w:rsidRPr="00C03740">
        <w:rPr>
          <w:rFonts w:eastAsia="MS Mincho"/>
          <w:szCs w:val="20"/>
          <w:lang w:eastAsia="pt-BR"/>
        </w:rP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05CC8239" w14:textId="77777777" w:rsidR="002347CE" w:rsidRPr="00042A46" w:rsidRDefault="002347CE" w:rsidP="002347CE">
      <w:pPr>
        <w:rPr>
          <w:color w:val="0070C0"/>
          <w:szCs w:val="20"/>
        </w:rPr>
      </w:pPr>
    </w:p>
    <w:p w14:paraId="05CC823A" w14:textId="3851D3E1" w:rsidR="002347CE" w:rsidRPr="00B20827" w:rsidRDefault="00FC1BB9" w:rsidP="00CE1D15">
      <w:pPr>
        <w:pStyle w:val="Ttulo2"/>
        <w:ind w:left="851" w:hanging="851"/>
      </w:pPr>
      <w:r w:rsidRPr="00C03740">
        <w:rPr>
          <w:rFonts w:eastAsia="MS Mincho"/>
        </w:rPr>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r w:rsidR="002347CE" w:rsidRPr="00B20827">
        <w:t>:</w:t>
      </w:r>
    </w:p>
    <w:p w14:paraId="05CC823B" w14:textId="77777777" w:rsidR="002347CE" w:rsidRPr="00B20827" w:rsidRDefault="002347CE" w:rsidP="002347CE">
      <w:pPr>
        <w:rPr>
          <w:szCs w:val="20"/>
        </w:rPr>
      </w:pPr>
    </w:p>
    <w:p w14:paraId="05CC823C" w14:textId="77777777" w:rsidR="002347CE" w:rsidRPr="00B20827" w:rsidRDefault="002347CE" w:rsidP="0023302E">
      <w:pPr>
        <w:pStyle w:val="PargrafodaLista"/>
        <w:numPr>
          <w:ilvl w:val="0"/>
          <w:numId w:val="18"/>
        </w:numPr>
        <w:ind w:left="1276" w:hanging="425"/>
        <w:rPr>
          <w:szCs w:val="20"/>
        </w:rPr>
      </w:pPr>
      <w:r w:rsidRPr="00B20827">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05CC823D" w14:textId="77777777" w:rsidR="002347CE" w:rsidRPr="00B20827" w:rsidRDefault="002347CE" w:rsidP="0023302E">
      <w:pPr>
        <w:pStyle w:val="PargrafodaLista"/>
        <w:numPr>
          <w:ilvl w:val="0"/>
          <w:numId w:val="18"/>
        </w:numPr>
        <w:ind w:left="1276" w:hanging="425"/>
        <w:rPr>
          <w:szCs w:val="20"/>
        </w:rPr>
      </w:pPr>
      <w:r w:rsidRPr="00B20827">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05CC823E" w14:textId="77777777" w:rsidR="002347CE" w:rsidRPr="00B20827" w:rsidRDefault="002347CE" w:rsidP="0023302E">
      <w:pPr>
        <w:pStyle w:val="PargrafodaLista"/>
        <w:numPr>
          <w:ilvl w:val="0"/>
          <w:numId w:val="18"/>
        </w:numPr>
        <w:ind w:left="1276" w:hanging="425"/>
        <w:rPr>
          <w:szCs w:val="20"/>
        </w:rPr>
      </w:pPr>
      <w:r w:rsidRPr="00B20827">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05CC8245" w14:textId="77777777" w:rsidR="009636E9" w:rsidRPr="000365F3" w:rsidRDefault="009636E9" w:rsidP="009636E9"/>
    <w:p w14:paraId="05CC8246" w14:textId="77777777" w:rsidR="00EE2AB8" w:rsidRPr="000365F3" w:rsidRDefault="00EE2AB8" w:rsidP="00CE1D15">
      <w:pPr>
        <w:pStyle w:val="Ttulo2"/>
        <w:ind w:left="851" w:hanging="851"/>
      </w:pPr>
      <w:r w:rsidRPr="000365F3">
        <w:t>A CONTRATADA deverá comprovar a adoção de práticas de desfazimento sustentável ou reciclagem dos bens que forem inservíveis para o processo de reutilização.</w:t>
      </w:r>
    </w:p>
    <w:p w14:paraId="7CC2A071" w14:textId="77777777" w:rsidR="00C77C4D" w:rsidRPr="00042A46" w:rsidRDefault="00C77C4D" w:rsidP="009636E9"/>
    <w:p w14:paraId="05CC8249" w14:textId="77777777" w:rsidR="003A2D9B" w:rsidRPr="00042A46" w:rsidRDefault="003A2D9B" w:rsidP="00CE1D15">
      <w:pPr>
        <w:pStyle w:val="Ttulo1"/>
        <w:ind w:left="851" w:hanging="851"/>
      </w:pPr>
      <w:bookmarkStart w:id="63" w:name="_Toc182898477"/>
      <w:bookmarkEnd w:id="61"/>
      <w:r w:rsidRPr="00042A46">
        <w:t xml:space="preserve">OBRIGAÇÕES DA </w:t>
      </w:r>
      <w:r w:rsidR="00541F0C" w:rsidRPr="00042A46">
        <w:t>EMPRESA CONTRATADA</w:t>
      </w:r>
      <w:bookmarkEnd w:id="63"/>
    </w:p>
    <w:p w14:paraId="05CC824A" w14:textId="77777777" w:rsidR="0029223A" w:rsidRDefault="0029223A" w:rsidP="0029223A"/>
    <w:p w14:paraId="11460C0C" w14:textId="77777777" w:rsidR="0023302E" w:rsidRPr="004D2222" w:rsidRDefault="0023302E" w:rsidP="0023302E">
      <w:pPr>
        <w:pStyle w:val="Ttulo2"/>
        <w:ind w:left="851" w:hanging="851"/>
      </w:pPr>
      <w:r w:rsidRPr="004D2222">
        <w:t>A contratada deverá fornecer todas as condições para que a sua equipe técnica execute os serviços com segurança e logística para atenderem a necessidade da fiscalização da Codevasf.</w:t>
      </w:r>
    </w:p>
    <w:p w14:paraId="4748CFFF" w14:textId="77777777" w:rsidR="0023302E" w:rsidRPr="004D2222" w:rsidRDefault="0023302E" w:rsidP="0023302E"/>
    <w:p w14:paraId="4F6046D9" w14:textId="77777777" w:rsidR="0023302E" w:rsidRPr="00781AE0" w:rsidRDefault="0023302E" w:rsidP="0023302E">
      <w:pPr>
        <w:pStyle w:val="Ttulo2"/>
        <w:ind w:left="851" w:hanging="851"/>
      </w:pPr>
      <w:r w:rsidRPr="00050783">
        <w:t xml:space="preserve">A contratada deverá disponibilizar sistema de navegação GPS portátil no total de </w:t>
      </w:r>
      <w:r>
        <w:t>10</w:t>
      </w:r>
      <w:r w:rsidRPr="00050783">
        <w:t xml:space="preserve"> unidades.</w:t>
      </w:r>
    </w:p>
    <w:p w14:paraId="3B8ACB2C" w14:textId="77777777" w:rsidR="0023302E" w:rsidRPr="00042A46" w:rsidRDefault="0023302E" w:rsidP="0023302E">
      <w:pPr>
        <w:rPr>
          <w:color w:val="0070C0"/>
        </w:rPr>
      </w:pPr>
    </w:p>
    <w:p w14:paraId="56A136BE" w14:textId="77777777" w:rsidR="0023302E" w:rsidRDefault="0023302E" w:rsidP="0023302E">
      <w:pPr>
        <w:pStyle w:val="Ttulo2"/>
        <w:ind w:left="851" w:hanging="851"/>
      </w:pPr>
      <w:r w:rsidRPr="00050783">
        <w:t>A contratada deverá fornecer</w:t>
      </w:r>
      <w:r>
        <w:t xml:space="preserve"> 8 </w:t>
      </w:r>
      <w:r w:rsidRPr="00050783">
        <w:t>veículos</w:t>
      </w:r>
      <w:r>
        <w:t>, por 12 meses, totalizando 96</w:t>
      </w:r>
      <w:r w:rsidRPr="00050783">
        <w:t xml:space="preserve"> (</w:t>
      </w:r>
      <w:r>
        <w:t>noventa e seis</w:t>
      </w:r>
      <w:r w:rsidRPr="00050783">
        <w:t>) meses</w:t>
      </w:r>
      <w:r>
        <w:t xml:space="preserve"> </w:t>
      </w:r>
      <w:r w:rsidRPr="00050783">
        <w:t>de veículo de passeio com ar condicionado, 1</w:t>
      </w:r>
      <w:r>
        <w:t>15</w:t>
      </w:r>
      <w:r w:rsidRPr="00050783">
        <w:t xml:space="preserve"> </w:t>
      </w:r>
      <w:proofErr w:type="spellStart"/>
      <w:r w:rsidRPr="00050783">
        <w:t>cv</w:t>
      </w:r>
      <w:proofErr w:type="spellEnd"/>
      <w:r w:rsidRPr="00050783">
        <w:t>, 1.6 Flex 16V ou superior,</w:t>
      </w:r>
      <w:r>
        <w:t xml:space="preserve"> câmbio automático,</w:t>
      </w:r>
      <w:r w:rsidRPr="00050783">
        <w:t xml:space="preserve"> incluso combustível</w:t>
      </w:r>
      <w:r>
        <w:t xml:space="preserve"> (medido a parte)</w:t>
      </w:r>
      <w:r w:rsidRPr="00050783">
        <w:t>, lubrificação, manutenção, seguro e etc. e menos de 2 (dois) anos de uso.</w:t>
      </w:r>
    </w:p>
    <w:p w14:paraId="01BDF61D" w14:textId="77777777" w:rsidR="0023302E" w:rsidRPr="005C7396" w:rsidRDefault="0023302E" w:rsidP="0023302E"/>
    <w:p w14:paraId="6F9756E7" w14:textId="77777777" w:rsidR="0023302E" w:rsidRPr="005C7396" w:rsidRDefault="0023302E" w:rsidP="0023302E">
      <w:pPr>
        <w:pStyle w:val="Ttulo2"/>
        <w:ind w:left="851" w:hanging="851"/>
      </w:pPr>
      <w:r>
        <w:t xml:space="preserve">Os veículos serão </w:t>
      </w:r>
      <w:r w:rsidRPr="00050783">
        <w:t xml:space="preserve">para locomoção </w:t>
      </w:r>
      <w:r>
        <w:t>da equipe contratada, e, eventualmente,</w:t>
      </w:r>
      <w:r w:rsidRPr="00050783">
        <w:t xml:space="preserve"> </w:t>
      </w:r>
      <w:r>
        <w:t>funcionários da Codevasf, sem motoristas fixos. A contratação de seguro veicular não poderá servir de pretexto para restringir o uso do veículo por um único funcionário.</w:t>
      </w:r>
    </w:p>
    <w:p w14:paraId="1BEDC7BF" w14:textId="77777777" w:rsidR="0023302E" w:rsidRPr="00042A46" w:rsidRDefault="0023302E" w:rsidP="0023302E">
      <w:pPr>
        <w:rPr>
          <w:color w:val="0070C0"/>
        </w:rPr>
      </w:pPr>
    </w:p>
    <w:p w14:paraId="0C149D1E" w14:textId="77777777" w:rsidR="0023302E" w:rsidRDefault="0023302E" w:rsidP="0023302E">
      <w:pPr>
        <w:pStyle w:val="Ttulo2"/>
        <w:ind w:left="851" w:hanging="851"/>
      </w:pPr>
      <w:r>
        <w:t>Todos os veículos devem contar com sistema de rastreamento veicular, totalizando 96</w:t>
      </w:r>
      <w:r w:rsidRPr="00050783">
        <w:t xml:space="preserve"> (</w:t>
      </w:r>
      <w:r>
        <w:t>noventa e seis</w:t>
      </w:r>
      <w:r w:rsidRPr="00050783">
        <w:t>)</w:t>
      </w:r>
      <w:r>
        <w:t xml:space="preserve"> meses.</w:t>
      </w:r>
    </w:p>
    <w:p w14:paraId="0DDC3A41" w14:textId="77777777" w:rsidR="0023302E" w:rsidRDefault="0023302E" w:rsidP="0023302E">
      <w:pPr>
        <w:pStyle w:val="Ttulo2"/>
        <w:numPr>
          <w:ilvl w:val="0"/>
          <w:numId w:val="0"/>
        </w:numPr>
        <w:ind w:left="851"/>
      </w:pPr>
    </w:p>
    <w:p w14:paraId="54B3857C" w14:textId="77777777" w:rsidR="0023302E" w:rsidRPr="00F9599C" w:rsidRDefault="0023302E" w:rsidP="0023302E">
      <w:pPr>
        <w:pStyle w:val="Ttulo2"/>
        <w:ind w:left="851" w:hanging="851"/>
      </w:pPr>
      <w:r w:rsidRPr="00F9599C">
        <w:t>A contratada deverá fornecer telefone celular corporativo para a devida comunicação entre os funcionários da equipe de fiscalização e a Codevasf, totalizando 252 (duzentos e cinquenta e dois) meses de telefone celular 256GB, Câmera de 48 MP (ou superior) com plano de dados móveis com no mínimo 14GB.</w:t>
      </w:r>
    </w:p>
    <w:p w14:paraId="0614D6E5" w14:textId="77777777" w:rsidR="0023302E" w:rsidRPr="00042A46" w:rsidRDefault="0023302E" w:rsidP="0023302E">
      <w:pPr>
        <w:ind w:left="851" w:hanging="851"/>
        <w:rPr>
          <w:color w:val="0070C0"/>
        </w:rPr>
      </w:pPr>
    </w:p>
    <w:p w14:paraId="6884B16E" w14:textId="77777777" w:rsidR="0023302E" w:rsidRPr="008069B6" w:rsidRDefault="0023302E" w:rsidP="0023302E">
      <w:pPr>
        <w:pStyle w:val="Ttulo2"/>
        <w:ind w:left="851" w:hanging="851"/>
      </w:pPr>
      <w:r w:rsidRPr="008069B6">
        <w:t>A contratada deverá fornecer notebook com tela de 15,6", Windows 11, Core I5, 8GB de RAM, SSD 256GB e pacote Office (ou configurações superiores) na quantidade da tabela abaixo:</w:t>
      </w:r>
    </w:p>
    <w:p w14:paraId="4597C98A" w14:textId="77777777" w:rsidR="0023302E" w:rsidRPr="008069B6" w:rsidRDefault="0023302E" w:rsidP="0023302E"/>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1701"/>
        <w:gridCol w:w="1558"/>
      </w:tblGrid>
      <w:tr w:rsidR="0023302E" w:rsidRPr="008069B6" w14:paraId="4E996493" w14:textId="77777777" w:rsidTr="00CC5531">
        <w:trPr>
          <w:tblHeader/>
          <w:jc w:val="center"/>
        </w:trPr>
        <w:tc>
          <w:tcPr>
            <w:tcW w:w="4679" w:type="dxa"/>
            <w:vAlign w:val="center"/>
          </w:tcPr>
          <w:p w14:paraId="6B1B8148" w14:textId="77777777" w:rsidR="0023302E" w:rsidRPr="008069B6" w:rsidRDefault="0023302E" w:rsidP="0058477A">
            <w:pPr>
              <w:tabs>
                <w:tab w:val="num" w:pos="426"/>
              </w:tabs>
              <w:spacing w:before="60" w:after="60"/>
              <w:jc w:val="center"/>
              <w:rPr>
                <w:b/>
                <w:sz w:val="18"/>
                <w:szCs w:val="18"/>
              </w:rPr>
            </w:pPr>
            <w:r w:rsidRPr="008069B6">
              <w:rPr>
                <w:b/>
                <w:sz w:val="18"/>
                <w:szCs w:val="18"/>
              </w:rPr>
              <w:t>Profissional</w:t>
            </w:r>
          </w:p>
        </w:tc>
        <w:tc>
          <w:tcPr>
            <w:tcW w:w="1701" w:type="dxa"/>
            <w:vAlign w:val="center"/>
          </w:tcPr>
          <w:p w14:paraId="193B924E" w14:textId="77777777" w:rsidR="0023302E" w:rsidRPr="008069B6" w:rsidRDefault="0023302E" w:rsidP="0058477A">
            <w:pPr>
              <w:tabs>
                <w:tab w:val="num" w:pos="426"/>
              </w:tabs>
              <w:spacing w:before="60" w:after="60"/>
              <w:jc w:val="center"/>
              <w:rPr>
                <w:b/>
                <w:sz w:val="18"/>
                <w:szCs w:val="18"/>
              </w:rPr>
            </w:pPr>
            <w:r w:rsidRPr="008069B6">
              <w:rPr>
                <w:b/>
                <w:sz w:val="18"/>
                <w:szCs w:val="18"/>
              </w:rPr>
              <w:t>Equipamento</w:t>
            </w:r>
          </w:p>
        </w:tc>
        <w:tc>
          <w:tcPr>
            <w:tcW w:w="1558" w:type="dxa"/>
            <w:vAlign w:val="center"/>
          </w:tcPr>
          <w:p w14:paraId="1D688A96" w14:textId="77777777" w:rsidR="0023302E" w:rsidRPr="008069B6" w:rsidRDefault="0023302E" w:rsidP="0058477A">
            <w:pPr>
              <w:tabs>
                <w:tab w:val="num" w:pos="426"/>
              </w:tabs>
              <w:spacing w:before="60" w:after="60"/>
              <w:jc w:val="center"/>
              <w:rPr>
                <w:b/>
                <w:sz w:val="18"/>
                <w:szCs w:val="18"/>
              </w:rPr>
            </w:pPr>
            <w:r w:rsidRPr="008069B6">
              <w:rPr>
                <w:b/>
                <w:sz w:val="18"/>
                <w:szCs w:val="18"/>
              </w:rPr>
              <w:t>Quantidade</w:t>
            </w:r>
          </w:p>
        </w:tc>
      </w:tr>
      <w:tr w:rsidR="0023302E" w:rsidRPr="008069B6" w14:paraId="5472BAA4" w14:textId="77777777" w:rsidTr="00CC5531">
        <w:trPr>
          <w:jc w:val="center"/>
        </w:trPr>
        <w:tc>
          <w:tcPr>
            <w:tcW w:w="4679" w:type="dxa"/>
            <w:vAlign w:val="center"/>
          </w:tcPr>
          <w:p w14:paraId="6DB42B33" w14:textId="77777777" w:rsidR="0023302E" w:rsidRPr="008069B6" w:rsidRDefault="0023302E" w:rsidP="0058477A">
            <w:pPr>
              <w:tabs>
                <w:tab w:val="num" w:pos="426"/>
              </w:tabs>
              <w:spacing w:before="60" w:after="60"/>
              <w:jc w:val="center"/>
              <w:rPr>
                <w:sz w:val="18"/>
                <w:szCs w:val="18"/>
              </w:rPr>
            </w:pPr>
            <w:r w:rsidRPr="008069B6">
              <w:rPr>
                <w:sz w:val="18"/>
                <w:szCs w:val="18"/>
              </w:rPr>
              <w:t>Coordenador – Engenheiro</w:t>
            </w:r>
          </w:p>
        </w:tc>
        <w:tc>
          <w:tcPr>
            <w:tcW w:w="1701" w:type="dxa"/>
            <w:vAlign w:val="center"/>
          </w:tcPr>
          <w:p w14:paraId="33EA2E87" w14:textId="77777777" w:rsidR="0023302E" w:rsidRPr="008069B6" w:rsidRDefault="0023302E" w:rsidP="0058477A">
            <w:pPr>
              <w:tabs>
                <w:tab w:val="num" w:pos="426"/>
              </w:tabs>
              <w:spacing w:before="60" w:after="60"/>
              <w:jc w:val="center"/>
              <w:rPr>
                <w:sz w:val="18"/>
                <w:szCs w:val="18"/>
              </w:rPr>
            </w:pPr>
            <w:r w:rsidRPr="008069B6">
              <w:rPr>
                <w:sz w:val="18"/>
                <w:szCs w:val="18"/>
              </w:rPr>
              <w:t>Notebook</w:t>
            </w:r>
          </w:p>
        </w:tc>
        <w:tc>
          <w:tcPr>
            <w:tcW w:w="1558" w:type="dxa"/>
            <w:vAlign w:val="center"/>
          </w:tcPr>
          <w:p w14:paraId="3A07B335" w14:textId="77777777" w:rsidR="0023302E" w:rsidRPr="008069B6" w:rsidRDefault="0023302E" w:rsidP="0058477A">
            <w:pPr>
              <w:tabs>
                <w:tab w:val="num" w:pos="426"/>
              </w:tabs>
              <w:spacing w:before="60" w:after="60"/>
              <w:jc w:val="center"/>
              <w:rPr>
                <w:sz w:val="18"/>
                <w:szCs w:val="18"/>
              </w:rPr>
            </w:pPr>
            <w:r w:rsidRPr="008069B6">
              <w:rPr>
                <w:sz w:val="18"/>
                <w:szCs w:val="18"/>
              </w:rPr>
              <w:t>12 meses</w:t>
            </w:r>
          </w:p>
        </w:tc>
      </w:tr>
      <w:tr w:rsidR="0023302E" w:rsidRPr="008069B6" w14:paraId="38F229CC" w14:textId="77777777" w:rsidTr="00CC5531">
        <w:trPr>
          <w:jc w:val="center"/>
        </w:trPr>
        <w:tc>
          <w:tcPr>
            <w:tcW w:w="4679" w:type="dxa"/>
            <w:vAlign w:val="center"/>
          </w:tcPr>
          <w:p w14:paraId="506EFCDE" w14:textId="77777777" w:rsidR="0023302E" w:rsidRPr="008069B6" w:rsidRDefault="0023302E" w:rsidP="0058477A">
            <w:pPr>
              <w:tabs>
                <w:tab w:val="num" w:pos="426"/>
              </w:tabs>
              <w:spacing w:before="60" w:after="60"/>
              <w:jc w:val="center"/>
              <w:rPr>
                <w:sz w:val="18"/>
                <w:szCs w:val="18"/>
              </w:rPr>
            </w:pPr>
            <w:r w:rsidRPr="008069B6">
              <w:rPr>
                <w:sz w:val="18"/>
                <w:szCs w:val="18"/>
              </w:rPr>
              <w:t>Engenheiro Agrônomo</w:t>
            </w:r>
          </w:p>
        </w:tc>
        <w:tc>
          <w:tcPr>
            <w:tcW w:w="1701" w:type="dxa"/>
            <w:vAlign w:val="center"/>
          </w:tcPr>
          <w:p w14:paraId="4CE7C1F1" w14:textId="77777777" w:rsidR="0023302E" w:rsidRPr="008069B6" w:rsidRDefault="0023302E" w:rsidP="0058477A">
            <w:pPr>
              <w:tabs>
                <w:tab w:val="num" w:pos="426"/>
              </w:tabs>
              <w:spacing w:before="60" w:after="60"/>
              <w:jc w:val="center"/>
              <w:rPr>
                <w:sz w:val="18"/>
                <w:szCs w:val="18"/>
              </w:rPr>
            </w:pPr>
            <w:r w:rsidRPr="008069B6">
              <w:rPr>
                <w:sz w:val="18"/>
                <w:szCs w:val="18"/>
              </w:rPr>
              <w:t>Notebook</w:t>
            </w:r>
          </w:p>
        </w:tc>
        <w:tc>
          <w:tcPr>
            <w:tcW w:w="1558" w:type="dxa"/>
            <w:vAlign w:val="center"/>
          </w:tcPr>
          <w:p w14:paraId="7208069A" w14:textId="77777777" w:rsidR="0023302E" w:rsidRPr="008069B6" w:rsidRDefault="0023302E" w:rsidP="0058477A">
            <w:pPr>
              <w:tabs>
                <w:tab w:val="num" w:pos="426"/>
              </w:tabs>
              <w:spacing w:before="60" w:after="60"/>
              <w:jc w:val="center"/>
              <w:rPr>
                <w:sz w:val="18"/>
                <w:szCs w:val="18"/>
              </w:rPr>
            </w:pPr>
            <w:r w:rsidRPr="008069B6">
              <w:rPr>
                <w:sz w:val="18"/>
                <w:szCs w:val="18"/>
              </w:rPr>
              <w:t>12 meses</w:t>
            </w:r>
          </w:p>
        </w:tc>
      </w:tr>
      <w:tr w:rsidR="0023302E" w:rsidRPr="008069B6" w14:paraId="1AE0CF48" w14:textId="77777777" w:rsidTr="00CC5531">
        <w:trPr>
          <w:jc w:val="center"/>
        </w:trPr>
        <w:tc>
          <w:tcPr>
            <w:tcW w:w="4679" w:type="dxa"/>
            <w:vAlign w:val="center"/>
          </w:tcPr>
          <w:p w14:paraId="3D3A47A8" w14:textId="77777777" w:rsidR="0023302E" w:rsidRPr="008069B6" w:rsidRDefault="0023302E" w:rsidP="0058477A">
            <w:pPr>
              <w:tabs>
                <w:tab w:val="num" w:pos="426"/>
              </w:tabs>
              <w:spacing w:before="60" w:after="60"/>
              <w:jc w:val="center"/>
              <w:rPr>
                <w:sz w:val="18"/>
                <w:szCs w:val="18"/>
              </w:rPr>
            </w:pPr>
            <w:r w:rsidRPr="008069B6">
              <w:rPr>
                <w:sz w:val="18"/>
                <w:szCs w:val="18"/>
              </w:rPr>
              <w:t xml:space="preserve">Engenheiro </w:t>
            </w:r>
            <w:r>
              <w:rPr>
                <w:sz w:val="18"/>
                <w:szCs w:val="18"/>
              </w:rPr>
              <w:t>Civil</w:t>
            </w:r>
          </w:p>
        </w:tc>
        <w:tc>
          <w:tcPr>
            <w:tcW w:w="1701" w:type="dxa"/>
            <w:vAlign w:val="center"/>
          </w:tcPr>
          <w:p w14:paraId="7FDBDBFB" w14:textId="77777777" w:rsidR="0023302E" w:rsidRPr="008069B6" w:rsidRDefault="0023302E" w:rsidP="0058477A">
            <w:pPr>
              <w:tabs>
                <w:tab w:val="num" w:pos="426"/>
              </w:tabs>
              <w:spacing w:before="60" w:after="60"/>
              <w:jc w:val="center"/>
              <w:rPr>
                <w:sz w:val="18"/>
                <w:szCs w:val="18"/>
              </w:rPr>
            </w:pPr>
            <w:r w:rsidRPr="008069B6">
              <w:rPr>
                <w:sz w:val="18"/>
                <w:szCs w:val="18"/>
              </w:rPr>
              <w:t>Notebook</w:t>
            </w:r>
          </w:p>
        </w:tc>
        <w:tc>
          <w:tcPr>
            <w:tcW w:w="1558" w:type="dxa"/>
            <w:vAlign w:val="center"/>
          </w:tcPr>
          <w:p w14:paraId="3093383A" w14:textId="77777777" w:rsidR="0023302E" w:rsidRPr="008069B6" w:rsidRDefault="0023302E" w:rsidP="0058477A">
            <w:pPr>
              <w:tabs>
                <w:tab w:val="num" w:pos="426"/>
              </w:tabs>
              <w:spacing w:before="60" w:after="60"/>
              <w:jc w:val="center"/>
              <w:rPr>
                <w:sz w:val="18"/>
                <w:szCs w:val="18"/>
              </w:rPr>
            </w:pPr>
            <w:r>
              <w:rPr>
                <w:sz w:val="18"/>
                <w:szCs w:val="18"/>
              </w:rPr>
              <w:t>24</w:t>
            </w:r>
            <w:r w:rsidRPr="008069B6">
              <w:rPr>
                <w:sz w:val="18"/>
                <w:szCs w:val="18"/>
              </w:rPr>
              <w:t xml:space="preserve"> meses</w:t>
            </w:r>
          </w:p>
        </w:tc>
      </w:tr>
      <w:tr w:rsidR="0023302E" w:rsidRPr="008069B6" w14:paraId="6E3CE364" w14:textId="77777777" w:rsidTr="00CC5531">
        <w:trPr>
          <w:jc w:val="center"/>
        </w:trPr>
        <w:tc>
          <w:tcPr>
            <w:tcW w:w="4679" w:type="dxa"/>
            <w:vAlign w:val="center"/>
          </w:tcPr>
          <w:p w14:paraId="3D7CB833" w14:textId="77777777" w:rsidR="0023302E" w:rsidRPr="008069B6" w:rsidRDefault="0023302E" w:rsidP="0058477A">
            <w:pPr>
              <w:tabs>
                <w:tab w:val="num" w:pos="426"/>
              </w:tabs>
              <w:spacing w:before="60" w:after="60"/>
              <w:jc w:val="center"/>
              <w:rPr>
                <w:sz w:val="18"/>
                <w:szCs w:val="18"/>
              </w:rPr>
            </w:pPr>
            <w:r w:rsidRPr="008069B6">
              <w:rPr>
                <w:sz w:val="18"/>
                <w:szCs w:val="18"/>
              </w:rPr>
              <w:t>Profissional de Ação Social</w:t>
            </w:r>
          </w:p>
        </w:tc>
        <w:tc>
          <w:tcPr>
            <w:tcW w:w="1701" w:type="dxa"/>
            <w:vAlign w:val="center"/>
          </w:tcPr>
          <w:p w14:paraId="74B35B75" w14:textId="77777777" w:rsidR="0023302E" w:rsidRPr="008069B6" w:rsidRDefault="0023302E" w:rsidP="0058477A">
            <w:pPr>
              <w:tabs>
                <w:tab w:val="num" w:pos="426"/>
              </w:tabs>
              <w:spacing w:before="60" w:after="60"/>
              <w:jc w:val="center"/>
              <w:rPr>
                <w:sz w:val="18"/>
                <w:szCs w:val="18"/>
              </w:rPr>
            </w:pPr>
            <w:r w:rsidRPr="008069B6">
              <w:rPr>
                <w:sz w:val="18"/>
                <w:szCs w:val="18"/>
              </w:rPr>
              <w:t>Notebook</w:t>
            </w:r>
          </w:p>
        </w:tc>
        <w:tc>
          <w:tcPr>
            <w:tcW w:w="1558" w:type="dxa"/>
            <w:vAlign w:val="center"/>
          </w:tcPr>
          <w:p w14:paraId="1FC89D07" w14:textId="77777777" w:rsidR="0023302E" w:rsidRPr="008069B6" w:rsidRDefault="0023302E" w:rsidP="0058477A">
            <w:pPr>
              <w:tabs>
                <w:tab w:val="num" w:pos="426"/>
              </w:tabs>
              <w:spacing w:before="60" w:after="60"/>
              <w:jc w:val="center"/>
              <w:rPr>
                <w:sz w:val="18"/>
                <w:szCs w:val="18"/>
              </w:rPr>
            </w:pPr>
            <w:r w:rsidRPr="008069B6">
              <w:rPr>
                <w:sz w:val="18"/>
                <w:szCs w:val="18"/>
              </w:rPr>
              <w:t>24 meses</w:t>
            </w:r>
          </w:p>
        </w:tc>
      </w:tr>
      <w:tr w:rsidR="0023302E" w:rsidRPr="008069B6" w14:paraId="29AA6499" w14:textId="77777777" w:rsidTr="00CC5531">
        <w:trPr>
          <w:jc w:val="center"/>
        </w:trPr>
        <w:tc>
          <w:tcPr>
            <w:tcW w:w="4679" w:type="dxa"/>
            <w:vAlign w:val="center"/>
          </w:tcPr>
          <w:p w14:paraId="30EC68F8" w14:textId="77777777" w:rsidR="0023302E" w:rsidRPr="008069B6" w:rsidRDefault="0023302E" w:rsidP="0058477A">
            <w:pPr>
              <w:tabs>
                <w:tab w:val="num" w:pos="426"/>
              </w:tabs>
              <w:spacing w:before="60" w:after="60"/>
              <w:jc w:val="center"/>
              <w:rPr>
                <w:sz w:val="18"/>
                <w:szCs w:val="18"/>
              </w:rPr>
            </w:pPr>
            <w:r w:rsidRPr="00050783">
              <w:rPr>
                <w:sz w:val="18"/>
                <w:szCs w:val="18"/>
              </w:rPr>
              <w:t xml:space="preserve">Técnico </w:t>
            </w:r>
            <w:r>
              <w:rPr>
                <w:sz w:val="18"/>
                <w:szCs w:val="18"/>
              </w:rPr>
              <w:t>de Nível Médio</w:t>
            </w:r>
          </w:p>
        </w:tc>
        <w:tc>
          <w:tcPr>
            <w:tcW w:w="1701" w:type="dxa"/>
            <w:vAlign w:val="center"/>
          </w:tcPr>
          <w:p w14:paraId="7883AC76" w14:textId="77777777" w:rsidR="0023302E" w:rsidRPr="008069B6" w:rsidRDefault="0023302E" w:rsidP="0058477A">
            <w:pPr>
              <w:tabs>
                <w:tab w:val="num" w:pos="426"/>
              </w:tabs>
              <w:spacing w:before="60" w:after="60"/>
              <w:jc w:val="center"/>
              <w:rPr>
                <w:sz w:val="18"/>
                <w:szCs w:val="18"/>
              </w:rPr>
            </w:pPr>
            <w:r w:rsidRPr="008069B6">
              <w:rPr>
                <w:sz w:val="18"/>
                <w:szCs w:val="18"/>
              </w:rPr>
              <w:t>Notebook</w:t>
            </w:r>
          </w:p>
        </w:tc>
        <w:tc>
          <w:tcPr>
            <w:tcW w:w="1558" w:type="dxa"/>
            <w:vAlign w:val="center"/>
          </w:tcPr>
          <w:p w14:paraId="6E7C17CF" w14:textId="77777777" w:rsidR="0023302E" w:rsidRPr="008069B6" w:rsidRDefault="0023302E" w:rsidP="0058477A">
            <w:pPr>
              <w:tabs>
                <w:tab w:val="num" w:pos="426"/>
              </w:tabs>
              <w:spacing w:before="60" w:after="60"/>
              <w:jc w:val="center"/>
              <w:rPr>
                <w:sz w:val="18"/>
                <w:szCs w:val="18"/>
              </w:rPr>
            </w:pPr>
            <w:r w:rsidRPr="008069B6">
              <w:rPr>
                <w:sz w:val="18"/>
                <w:szCs w:val="18"/>
              </w:rPr>
              <w:t>72 meses</w:t>
            </w:r>
          </w:p>
        </w:tc>
      </w:tr>
    </w:tbl>
    <w:p w14:paraId="08E219ED" w14:textId="77777777" w:rsidR="0023302E" w:rsidRPr="008069B6" w:rsidRDefault="0023302E" w:rsidP="0023302E"/>
    <w:p w14:paraId="6509527E" w14:textId="77777777" w:rsidR="0023302E" w:rsidRPr="008069B6" w:rsidRDefault="0023302E" w:rsidP="0023302E">
      <w:pPr>
        <w:jc w:val="center"/>
      </w:pPr>
      <w:r w:rsidRPr="008069B6">
        <w:t>Total de 1</w:t>
      </w:r>
      <w:r>
        <w:t>44</w:t>
      </w:r>
      <w:r w:rsidRPr="008069B6">
        <w:t xml:space="preserve"> (cento e </w:t>
      </w:r>
      <w:r>
        <w:t>quarenta e quatro</w:t>
      </w:r>
      <w:r w:rsidRPr="008069B6">
        <w:t>) meses de notebook.</w:t>
      </w:r>
    </w:p>
    <w:p w14:paraId="31AE8ADC" w14:textId="77777777" w:rsidR="0023302E" w:rsidRPr="00042A46" w:rsidRDefault="0023302E" w:rsidP="0023302E">
      <w:pPr>
        <w:rPr>
          <w:color w:val="0070C0"/>
        </w:rPr>
      </w:pPr>
    </w:p>
    <w:p w14:paraId="1011E0A8" w14:textId="77777777" w:rsidR="0023302E" w:rsidRPr="00C14362" w:rsidRDefault="0023302E" w:rsidP="0023302E">
      <w:pPr>
        <w:pStyle w:val="Ttulo2"/>
        <w:ind w:left="851" w:hanging="851"/>
      </w:pPr>
      <w:r w:rsidRPr="00C14362">
        <w:t>A contratada deverá montar e prover a manutenção de um escritório, por 12 meses e para 6 ocupantes, na cidade em que serão executados os serviços, contendo: cadeiras giratórias, mesas de trabalho, arquivos em aço, impressora jato de tinta multifuncional, purificador de água, aparelhos de ar-condicionado</w:t>
      </w:r>
      <w:r>
        <w:t xml:space="preserve">, </w:t>
      </w:r>
      <w:r w:rsidRPr="00C14362">
        <w:t>aparelhos de telefone fixo</w:t>
      </w:r>
      <w:r>
        <w:t xml:space="preserve"> e materiais de escritório (canetas, lápis, pranchetas etc.)</w:t>
      </w:r>
      <w:r w:rsidRPr="00C14362">
        <w:t>.</w:t>
      </w:r>
    </w:p>
    <w:p w14:paraId="18E4527E" w14:textId="77777777" w:rsidR="0023302E" w:rsidRPr="00042A46" w:rsidRDefault="0023302E" w:rsidP="0023302E">
      <w:pPr>
        <w:rPr>
          <w:color w:val="0070C0"/>
        </w:rPr>
      </w:pPr>
    </w:p>
    <w:p w14:paraId="0A3D6DDD" w14:textId="77777777" w:rsidR="0023302E" w:rsidRPr="00C14362" w:rsidRDefault="0023302E" w:rsidP="0023302E">
      <w:pPr>
        <w:pStyle w:val="Ttulo2"/>
        <w:ind w:left="851" w:hanging="851"/>
      </w:pPr>
      <w:r w:rsidRPr="00C14362">
        <w:t>A contratada deverá fornecer diárias com pernoite para os profissionais em trânsito, ou seja, que prestam serviços em vários municípios, na quantidade da tabela abaixo:</w:t>
      </w:r>
    </w:p>
    <w:p w14:paraId="71AC72B3" w14:textId="77777777" w:rsidR="0023302E" w:rsidRPr="00C14362" w:rsidRDefault="0023302E" w:rsidP="0023302E">
      <w:pPr>
        <w:rPr>
          <w:b/>
          <w:sz w:val="24"/>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270"/>
        <w:gridCol w:w="1550"/>
      </w:tblGrid>
      <w:tr w:rsidR="0023302E" w:rsidRPr="00C14362" w14:paraId="0D87F9E3" w14:textId="77777777" w:rsidTr="00CC5531">
        <w:trPr>
          <w:tblHeader/>
          <w:jc w:val="center"/>
        </w:trPr>
        <w:tc>
          <w:tcPr>
            <w:tcW w:w="2972" w:type="dxa"/>
            <w:vAlign w:val="center"/>
          </w:tcPr>
          <w:p w14:paraId="7FB93ECD" w14:textId="77777777" w:rsidR="0023302E" w:rsidRPr="00C14362" w:rsidRDefault="0023302E" w:rsidP="0058477A">
            <w:pPr>
              <w:tabs>
                <w:tab w:val="num" w:pos="426"/>
              </w:tabs>
              <w:spacing w:before="60" w:after="60"/>
              <w:jc w:val="center"/>
              <w:rPr>
                <w:b/>
                <w:sz w:val="18"/>
                <w:szCs w:val="18"/>
              </w:rPr>
            </w:pPr>
            <w:r w:rsidRPr="00C14362">
              <w:rPr>
                <w:b/>
                <w:sz w:val="18"/>
                <w:szCs w:val="18"/>
              </w:rPr>
              <w:t>Profissional</w:t>
            </w:r>
          </w:p>
        </w:tc>
        <w:tc>
          <w:tcPr>
            <w:tcW w:w="3270" w:type="dxa"/>
            <w:vAlign w:val="center"/>
          </w:tcPr>
          <w:p w14:paraId="00AB2F65" w14:textId="77777777" w:rsidR="0023302E" w:rsidRPr="00C14362" w:rsidRDefault="0023302E" w:rsidP="0058477A">
            <w:pPr>
              <w:tabs>
                <w:tab w:val="num" w:pos="426"/>
              </w:tabs>
              <w:spacing w:before="60" w:after="60"/>
              <w:jc w:val="center"/>
              <w:rPr>
                <w:b/>
                <w:sz w:val="18"/>
                <w:szCs w:val="18"/>
              </w:rPr>
            </w:pPr>
            <w:r w:rsidRPr="00C14362">
              <w:rPr>
                <w:b/>
                <w:sz w:val="18"/>
                <w:szCs w:val="18"/>
              </w:rPr>
              <w:t>Dimensionamento</w:t>
            </w:r>
          </w:p>
        </w:tc>
        <w:tc>
          <w:tcPr>
            <w:tcW w:w="1550" w:type="dxa"/>
            <w:vAlign w:val="center"/>
          </w:tcPr>
          <w:p w14:paraId="4245DEFA" w14:textId="77777777" w:rsidR="0023302E" w:rsidRPr="00C14362" w:rsidRDefault="0023302E" w:rsidP="0058477A">
            <w:pPr>
              <w:tabs>
                <w:tab w:val="num" w:pos="426"/>
              </w:tabs>
              <w:spacing w:before="60" w:after="60"/>
              <w:jc w:val="center"/>
              <w:rPr>
                <w:b/>
                <w:sz w:val="18"/>
                <w:szCs w:val="18"/>
              </w:rPr>
            </w:pPr>
            <w:r w:rsidRPr="00C14362">
              <w:rPr>
                <w:b/>
                <w:sz w:val="18"/>
                <w:szCs w:val="18"/>
              </w:rPr>
              <w:t>Quantidade</w:t>
            </w:r>
          </w:p>
        </w:tc>
      </w:tr>
      <w:tr w:rsidR="0023302E" w:rsidRPr="00C14362" w14:paraId="77D2C98F" w14:textId="77777777" w:rsidTr="00CC5531">
        <w:trPr>
          <w:jc w:val="center"/>
        </w:trPr>
        <w:tc>
          <w:tcPr>
            <w:tcW w:w="2972" w:type="dxa"/>
            <w:vAlign w:val="center"/>
          </w:tcPr>
          <w:p w14:paraId="348A28F8" w14:textId="77777777" w:rsidR="0023302E" w:rsidRPr="00C14362" w:rsidRDefault="0023302E" w:rsidP="0058477A">
            <w:pPr>
              <w:tabs>
                <w:tab w:val="num" w:pos="426"/>
              </w:tabs>
              <w:spacing w:before="60" w:after="60"/>
              <w:jc w:val="center"/>
              <w:rPr>
                <w:sz w:val="18"/>
                <w:szCs w:val="18"/>
              </w:rPr>
            </w:pPr>
            <w:r w:rsidRPr="00C14362">
              <w:rPr>
                <w:sz w:val="18"/>
                <w:szCs w:val="18"/>
              </w:rPr>
              <w:t>Coordenador – Engenheiro Agrônomo</w:t>
            </w:r>
          </w:p>
        </w:tc>
        <w:tc>
          <w:tcPr>
            <w:tcW w:w="3270" w:type="dxa"/>
            <w:vAlign w:val="center"/>
          </w:tcPr>
          <w:p w14:paraId="33529214" w14:textId="77777777" w:rsidR="0023302E" w:rsidRPr="00C14362" w:rsidRDefault="0023302E" w:rsidP="0058477A">
            <w:pPr>
              <w:tabs>
                <w:tab w:val="num" w:pos="426"/>
              </w:tabs>
              <w:spacing w:before="60" w:after="60"/>
              <w:jc w:val="center"/>
              <w:rPr>
                <w:sz w:val="18"/>
                <w:szCs w:val="18"/>
              </w:rPr>
            </w:pPr>
            <w:r w:rsidRPr="00C14362">
              <w:rPr>
                <w:sz w:val="18"/>
                <w:szCs w:val="18"/>
              </w:rPr>
              <w:t>12 meses x 16 dias = 192 diárias</w:t>
            </w:r>
          </w:p>
        </w:tc>
        <w:tc>
          <w:tcPr>
            <w:tcW w:w="1550" w:type="dxa"/>
            <w:vAlign w:val="center"/>
          </w:tcPr>
          <w:p w14:paraId="01BAD6E5" w14:textId="77777777" w:rsidR="0023302E" w:rsidRPr="00C14362" w:rsidRDefault="0023302E" w:rsidP="0058477A">
            <w:pPr>
              <w:tabs>
                <w:tab w:val="num" w:pos="426"/>
              </w:tabs>
              <w:spacing w:before="60" w:after="60"/>
              <w:jc w:val="center"/>
              <w:rPr>
                <w:sz w:val="18"/>
                <w:szCs w:val="18"/>
              </w:rPr>
            </w:pPr>
            <w:r w:rsidRPr="00C14362">
              <w:rPr>
                <w:sz w:val="18"/>
                <w:szCs w:val="18"/>
              </w:rPr>
              <w:t>192 unidades</w:t>
            </w:r>
          </w:p>
        </w:tc>
      </w:tr>
      <w:tr w:rsidR="0023302E" w:rsidRPr="00C14362" w14:paraId="011FB573" w14:textId="77777777" w:rsidTr="00CC5531">
        <w:trPr>
          <w:jc w:val="center"/>
        </w:trPr>
        <w:tc>
          <w:tcPr>
            <w:tcW w:w="2972" w:type="dxa"/>
            <w:vAlign w:val="center"/>
          </w:tcPr>
          <w:p w14:paraId="6C8B5FE5" w14:textId="77777777" w:rsidR="0023302E" w:rsidRPr="00C14362" w:rsidRDefault="0023302E" w:rsidP="0058477A">
            <w:pPr>
              <w:tabs>
                <w:tab w:val="num" w:pos="426"/>
              </w:tabs>
              <w:spacing w:before="60" w:after="60"/>
              <w:jc w:val="center"/>
              <w:rPr>
                <w:sz w:val="18"/>
                <w:szCs w:val="18"/>
              </w:rPr>
            </w:pPr>
            <w:r w:rsidRPr="00C14362">
              <w:rPr>
                <w:sz w:val="18"/>
                <w:szCs w:val="18"/>
              </w:rPr>
              <w:t>Engenheiro Agrônomo</w:t>
            </w:r>
          </w:p>
        </w:tc>
        <w:tc>
          <w:tcPr>
            <w:tcW w:w="3270" w:type="dxa"/>
            <w:vAlign w:val="center"/>
          </w:tcPr>
          <w:p w14:paraId="39EAC928" w14:textId="77777777" w:rsidR="0023302E" w:rsidRPr="00C14362" w:rsidRDefault="0023302E" w:rsidP="0058477A">
            <w:pPr>
              <w:tabs>
                <w:tab w:val="num" w:pos="426"/>
              </w:tabs>
              <w:spacing w:before="60" w:after="60"/>
              <w:jc w:val="center"/>
              <w:rPr>
                <w:sz w:val="18"/>
                <w:szCs w:val="18"/>
              </w:rPr>
            </w:pPr>
            <w:r w:rsidRPr="00C14362">
              <w:rPr>
                <w:sz w:val="18"/>
                <w:szCs w:val="18"/>
              </w:rPr>
              <w:t>12 meses x 16 dias = 192 diárias</w:t>
            </w:r>
          </w:p>
        </w:tc>
        <w:tc>
          <w:tcPr>
            <w:tcW w:w="1550" w:type="dxa"/>
            <w:vAlign w:val="center"/>
          </w:tcPr>
          <w:p w14:paraId="7F33CBD5" w14:textId="77777777" w:rsidR="0023302E" w:rsidRPr="00C14362" w:rsidRDefault="0023302E" w:rsidP="0058477A">
            <w:pPr>
              <w:tabs>
                <w:tab w:val="num" w:pos="426"/>
              </w:tabs>
              <w:spacing w:before="60" w:after="60"/>
              <w:jc w:val="center"/>
              <w:rPr>
                <w:sz w:val="18"/>
                <w:szCs w:val="18"/>
              </w:rPr>
            </w:pPr>
            <w:r w:rsidRPr="00C14362">
              <w:rPr>
                <w:sz w:val="18"/>
                <w:szCs w:val="18"/>
              </w:rPr>
              <w:t>192 unidades</w:t>
            </w:r>
          </w:p>
        </w:tc>
      </w:tr>
      <w:tr w:rsidR="0023302E" w:rsidRPr="00C14362" w14:paraId="20C24E10" w14:textId="77777777" w:rsidTr="00CC5531">
        <w:trPr>
          <w:jc w:val="center"/>
        </w:trPr>
        <w:tc>
          <w:tcPr>
            <w:tcW w:w="2972" w:type="dxa"/>
            <w:vAlign w:val="center"/>
          </w:tcPr>
          <w:p w14:paraId="3880B50D" w14:textId="77777777" w:rsidR="0023302E" w:rsidRPr="00C14362" w:rsidRDefault="0023302E" w:rsidP="0058477A">
            <w:pPr>
              <w:tabs>
                <w:tab w:val="num" w:pos="426"/>
              </w:tabs>
              <w:spacing w:before="60" w:after="60"/>
              <w:jc w:val="center"/>
              <w:rPr>
                <w:sz w:val="18"/>
                <w:szCs w:val="18"/>
              </w:rPr>
            </w:pPr>
            <w:r w:rsidRPr="00C14362">
              <w:rPr>
                <w:sz w:val="18"/>
                <w:szCs w:val="18"/>
              </w:rPr>
              <w:lastRenderedPageBreak/>
              <w:t xml:space="preserve">Engenheiro </w:t>
            </w:r>
            <w:r>
              <w:rPr>
                <w:sz w:val="18"/>
                <w:szCs w:val="18"/>
              </w:rPr>
              <w:t>civil</w:t>
            </w:r>
          </w:p>
        </w:tc>
        <w:tc>
          <w:tcPr>
            <w:tcW w:w="3270" w:type="dxa"/>
            <w:vAlign w:val="center"/>
          </w:tcPr>
          <w:p w14:paraId="3CAE7703" w14:textId="77777777" w:rsidR="0023302E" w:rsidRPr="00C14362" w:rsidRDefault="0023302E" w:rsidP="0058477A">
            <w:pPr>
              <w:tabs>
                <w:tab w:val="num" w:pos="426"/>
              </w:tabs>
              <w:spacing w:before="60" w:after="60"/>
              <w:jc w:val="center"/>
              <w:rPr>
                <w:sz w:val="18"/>
                <w:szCs w:val="18"/>
              </w:rPr>
            </w:pPr>
            <w:r>
              <w:rPr>
                <w:sz w:val="18"/>
                <w:szCs w:val="18"/>
              </w:rPr>
              <w:t>24</w:t>
            </w:r>
            <w:r w:rsidRPr="00C14362">
              <w:rPr>
                <w:sz w:val="18"/>
                <w:szCs w:val="18"/>
              </w:rPr>
              <w:t xml:space="preserve"> meses x 16 dias = </w:t>
            </w:r>
            <w:r>
              <w:rPr>
                <w:sz w:val="18"/>
                <w:szCs w:val="18"/>
              </w:rPr>
              <w:t>384</w:t>
            </w:r>
            <w:r w:rsidRPr="00C14362">
              <w:rPr>
                <w:sz w:val="18"/>
                <w:szCs w:val="18"/>
              </w:rPr>
              <w:t xml:space="preserve"> diárias</w:t>
            </w:r>
          </w:p>
        </w:tc>
        <w:tc>
          <w:tcPr>
            <w:tcW w:w="1550" w:type="dxa"/>
            <w:vAlign w:val="center"/>
          </w:tcPr>
          <w:p w14:paraId="0C187161" w14:textId="77777777" w:rsidR="0023302E" w:rsidRPr="00C14362" w:rsidRDefault="0023302E" w:rsidP="0058477A">
            <w:pPr>
              <w:tabs>
                <w:tab w:val="num" w:pos="426"/>
              </w:tabs>
              <w:spacing w:before="60" w:after="60"/>
              <w:jc w:val="center"/>
              <w:rPr>
                <w:sz w:val="18"/>
                <w:szCs w:val="18"/>
              </w:rPr>
            </w:pPr>
            <w:r>
              <w:rPr>
                <w:sz w:val="18"/>
                <w:szCs w:val="18"/>
              </w:rPr>
              <w:t>384</w:t>
            </w:r>
            <w:r w:rsidRPr="00C14362">
              <w:rPr>
                <w:sz w:val="18"/>
                <w:szCs w:val="18"/>
              </w:rPr>
              <w:t xml:space="preserve"> unidades</w:t>
            </w:r>
          </w:p>
        </w:tc>
      </w:tr>
      <w:tr w:rsidR="0023302E" w:rsidRPr="00C14362" w14:paraId="456BE980" w14:textId="77777777" w:rsidTr="00CC5531">
        <w:trPr>
          <w:jc w:val="center"/>
        </w:trPr>
        <w:tc>
          <w:tcPr>
            <w:tcW w:w="2972" w:type="dxa"/>
            <w:vAlign w:val="center"/>
          </w:tcPr>
          <w:p w14:paraId="59397BA6" w14:textId="77777777" w:rsidR="0023302E" w:rsidRPr="00C14362" w:rsidRDefault="0023302E" w:rsidP="0058477A">
            <w:pPr>
              <w:tabs>
                <w:tab w:val="num" w:pos="426"/>
              </w:tabs>
              <w:spacing w:before="60" w:after="60"/>
              <w:jc w:val="center"/>
              <w:rPr>
                <w:sz w:val="18"/>
                <w:szCs w:val="18"/>
              </w:rPr>
            </w:pPr>
            <w:r w:rsidRPr="00C14362">
              <w:rPr>
                <w:sz w:val="18"/>
                <w:szCs w:val="18"/>
              </w:rPr>
              <w:t>Profissional de Ação Social</w:t>
            </w:r>
          </w:p>
        </w:tc>
        <w:tc>
          <w:tcPr>
            <w:tcW w:w="3270" w:type="dxa"/>
            <w:vAlign w:val="center"/>
          </w:tcPr>
          <w:p w14:paraId="0D498638" w14:textId="77777777" w:rsidR="0023302E" w:rsidRPr="00C14362" w:rsidRDefault="0023302E" w:rsidP="0058477A">
            <w:pPr>
              <w:tabs>
                <w:tab w:val="num" w:pos="426"/>
              </w:tabs>
              <w:spacing w:before="60" w:after="60"/>
              <w:jc w:val="center"/>
              <w:rPr>
                <w:sz w:val="18"/>
                <w:szCs w:val="18"/>
              </w:rPr>
            </w:pPr>
            <w:r w:rsidRPr="00C14362">
              <w:rPr>
                <w:sz w:val="18"/>
                <w:szCs w:val="18"/>
              </w:rPr>
              <w:t>24 meses x 16 dias = 384 diárias</w:t>
            </w:r>
          </w:p>
        </w:tc>
        <w:tc>
          <w:tcPr>
            <w:tcW w:w="1550" w:type="dxa"/>
            <w:vAlign w:val="center"/>
          </w:tcPr>
          <w:p w14:paraId="58AECFEF" w14:textId="77777777" w:rsidR="0023302E" w:rsidRPr="00C14362" w:rsidRDefault="0023302E" w:rsidP="0058477A">
            <w:pPr>
              <w:tabs>
                <w:tab w:val="num" w:pos="426"/>
              </w:tabs>
              <w:spacing w:before="60" w:after="60"/>
              <w:jc w:val="center"/>
              <w:rPr>
                <w:sz w:val="18"/>
                <w:szCs w:val="18"/>
              </w:rPr>
            </w:pPr>
            <w:r w:rsidRPr="00C14362">
              <w:rPr>
                <w:sz w:val="18"/>
                <w:szCs w:val="18"/>
              </w:rPr>
              <w:t>384 unidades</w:t>
            </w:r>
          </w:p>
        </w:tc>
      </w:tr>
      <w:tr w:rsidR="0023302E" w:rsidRPr="00C14362" w14:paraId="451898CA" w14:textId="77777777" w:rsidTr="00CC5531">
        <w:trPr>
          <w:jc w:val="center"/>
        </w:trPr>
        <w:tc>
          <w:tcPr>
            <w:tcW w:w="2972" w:type="dxa"/>
            <w:vAlign w:val="center"/>
          </w:tcPr>
          <w:p w14:paraId="57E9BFFF" w14:textId="77777777" w:rsidR="0023302E" w:rsidRPr="00C14362" w:rsidRDefault="0023302E" w:rsidP="0058477A">
            <w:pPr>
              <w:tabs>
                <w:tab w:val="num" w:pos="426"/>
              </w:tabs>
              <w:spacing w:before="60" w:after="60"/>
              <w:jc w:val="center"/>
              <w:rPr>
                <w:sz w:val="18"/>
                <w:szCs w:val="18"/>
              </w:rPr>
            </w:pPr>
            <w:r w:rsidRPr="00050783">
              <w:rPr>
                <w:sz w:val="18"/>
                <w:szCs w:val="18"/>
              </w:rPr>
              <w:t xml:space="preserve">Técnico </w:t>
            </w:r>
            <w:r>
              <w:rPr>
                <w:sz w:val="18"/>
                <w:szCs w:val="18"/>
              </w:rPr>
              <w:t>de Nível Médio</w:t>
            </w:r>
          </w:p>
        </w:tc>
        <w:tc>
          <w:tcPr>
            <w:tcW w:w="3270" w:type="dxa"/>
            <w:vAlign w:val="center"/>
          </w:tcPr>
          <w:p w14:paraId="3D777413" w14:textId="77777777" w:rsidR="0023302E" w:rsidRPr="00C14362" w:rsidRDefault="0023302E" w:rsidP="0058477A">
            <w:pPr>
              <w:tabs>
                <w:tab w:val="num" w:pos="426"/>
              </w:tabs>
              <w:spacing w:before="60" w:after="60"/>
              <w:jc w:val="center"/>
              <w:rPr>
                <w:sz w:val="18"/>
                <w:szCs w:val="18"/>
              </w:rPr>
            </w:pPr>
            <w:r w:rsidRPr="00C14362">
              <w:rPr>
                <w:sz w:val="18"/>
                <w:szCs w:val="18"/>
              </w:rPr>
              <w:t>72 meses x 16 dias = 1.152 diárias</w:t>
            </w:r>
          </w:p>
        </w:tc>
        <w:tc>
          <w:tcPr>
            <w:tcW w:w="1550" w:type="dxa"/>
            <w:vAlign w:val="center"/>
          </w:tcPr>
          <w:p w14:paraId="2AACDFF6" w14:textId="77777777" w:rsidR="0023302E" w:rsidRPr="00C14362" w:rsidRDefault="0023302E" w:rsidP="0058477A">
            <w:pPr>
              <w:tabs>
                <w:tab w:val="num" w:pos="426"/>
              </w:tabs>
              <w:spacing w:before="60" w:after="60"/>
              <w:jc w:val="center"/>
              <w:rPr>
                <w:sz w:val="18"/>
                <w:szCs w:val="18"/>
              </w:rPr>
            </w:pPr>
            <w:r w:rsidRPr="00C14362">
              <w:rPr>
                <w:sz w:val="18"/>
                <w:szCs w:val="18"/>
              </w:rPr>
              <w:t>1.152 unidades</w:t>
            </w:r>
          </w:p>
        </w:tc>
      </w:tr>
      <w:tr w:rsidR="0023302E" w:rsidRPr="00C14362" w14:paraId="49587065" w14:textId="77777777" w:rsidTr="00CC5531">
        <w:trPr>
          <w:jc w:val="center"/>
        </w:trPr>
        <w:tc>
          <w:tcPr>
            <w:tcW w:w="2972" w:type="dxa"/>
            <w:vAlign w:val="center"/>
          </w:tcPr>
          <w:p w14:paraId="5BAA4E9B" w14:textId="77777777" w:rsidR="0023302E" w:rsidRPr="00C14362" w:rsidRDefault="0023302E" w:rsidP="0058477A">
            <w:pPr>
              <w:tabs>
                <w:tab w:val="num" w:pos="426"/>
              </w:tabs>
              <w:spacing w:before="60" w:after="60"/>
              <w:jc w:val="center"/>
              <w:rPr>
                <w:sz w:val="18"/>
                <w:szCs w:val="18"/>
              </w:rPr>
            </w:pPr>
            <w:r w:rsidRPr="00C14362">
              <w:rPr>
                <w:sz w:val="18"/>
                <w:szCs w:val="18"/>
              </w:rPr>
              <w:t>Motorista</w:t>
            </w:r>
          </w:p>
        </w:tc>
        <w:tc>
          <w:tcPr>
            <w:tcW w:w="3270" w:type="dxa"/>
            <w:vAlign w:val="center"/>
          </w:tcPr>
          <w:p w14:paraId="2F966641" w14:textId="77777777" w:rsidR="0023302E" w:rsidRPr="00C14362" w:rsidRDefault="0023302E" w:rsidP="0058477A">
            <w:pPr>
              <w:tabs>
                <w:tab w:val="num" w:pos="426"/>
              </w:tabs>
              <w:spacing w:before="60" w:after="60"/>
              <w:jc w:val="center"/>
              <w:rPr>
                <w:sz w:val="18"/>
                <w:szCs w:val="18"/>
              </w:rPr>
            </w:pPr>
            <w:r>
              <w:rPr>
                <w:sz w:val="18"/>
                <w:szCs w:val="18"/>
              </w:rPr>
              <w:t>12</w:t>
            </w:r>
            <w:r w:rsidRPr="00C14362">
              <w:rPr>
                <w:sz w:val="18"/>
                <w:szCs w:val="18"/>
              </w:rPr>
              <w:t xml:space="preserve"> meses x 16 dias = </w:t>
            </w:r>
            <w:r>
              <w:rPr>
                <w:sz w:val="18"/>
                <w:szCs w:val="18"/>
              </w:rPr>
              <w:t>192</w:t>
            </w:r>
            <w:r w:rsidRPr="00C14362">
              <w:rPr>
                <w:sz w:val="18"/>
                <w:szCs w:val="18"/>
              </w:rPr>
              <w:t xml:space="preserve"> diárias</w:t>
            </w:r>
          </w:p>
        </w:tc>
        <w:tc>
          <w:tcPr>
            <w:tcW w:w="1550" w:type="dxa"/>
            <w:vAlign w:val="center"/>
          </w:tcPr>
          <w:p w14:paraId="37DD8C34" w14:textId="77777777" w:rsidR="0023302E" w:rsidRPr="00C14362" w:rsidRDefault="0023302E" w:rsidP="0058477A">
            <w:pPr>
              <w:tabs>
                <w:tab w:val="num" w:pos="426"/>
              </w:tabs>
              <w:spacing w:before="60" w:after="60"/>
              <w:jc w:val="center"/>
              <w:rPr>
                <w:sz w:val="18"/>
                <w:szCs w:val="18"/>
              </w:rPr>
            </w:pPr>
            <w:r w:rsidRPr="00C14362">
              <w:rPr>
                <w:sz w:val="18"/>
                <w:szCs w:val="18"/>
              </w:rPr>
              <w:t>576 unidades</w:t>
            </w:r>
          </w:p>
        </w:tc>
      </w:tr>
    </w:tbl>
    <w:p w14:paraId="60DCB3CC" w14:textId="77777777" w:rsidR="0023302E" w:rsidRPr="00C14362" w:rsidRDefault="0023302E" w:rsidP="0023302E"/>
    <w:p w14:paraId="0DEA8289" w14:textId="77777777" w:rsidR="0023302E" w:rsidRPr="00C14362" w:rsidRDefault="0023302E" w:rsidP="0023302E">
      <w:pPr>
        <w:jc w:val="center"/>
      </w:pPr>
      <w:r w:rsidRPr="00C14362">
        <w:t>Total de 2.</w:t>
      </w:r>
      <w:r>
        <w:t>496</w:t>
      </w:r>
      <w:r w:rsidRPr="00C14362">
        <w:t xml:space="preserve"> (dois mil e </w:t>
      </w:r>
      <w:r>
        <w:t>quatrocentos e noventa e seis</w:t>
      </w:r>
      <w:r w:rsidRPr="00C14362">
        <w:t>) diárias para as viagens dos profissionais que executarão serviços de campo.</w:t>
      </w:r>
    </w:p>
    <w:p w14:paraId="789E8B0C" w14:textId="77777777" w:rsidR="0023302E" w:rsidRPr="00042A46" w:rsidRDefault="0023302E" w:rsidP="0023302E">
      <w:pPr>
        <w:rPr>
          <w:color w:val="0070C0"/>
        </w:rPr>
      </w:pPr>
    </w:p>
    <w:p w14:paraId="75493DEC" w14:textId="77777777" w:rsidR="0023302E" w:rsidRPr="006F03B3" w:rsidRDefault="0023302E" w:rsidP="0023302E">
      <w:pPr>
        <w:pStyle w:val="Ttulo2"/>
        <w:ind w:left="851" w:hanging="851"/>
      </w:pPr>
      <w:r w:rsidRPr="006F03B3">
        <w:t>A contratada deverá fornecer alimentação para todos funcionários, totalizando 2</w:t>
      </w:r>
      <w:r>
        <w:t>52</w:t>
      </w:r>
      <w:r w:rsidRPr="006F03B3">
        <w:t xml:space="preserve"> (duzentos e </w:t>
      </w:r>
      <w:r>
        <w:t>cinquenta e dois</w:t>
      </w:r>
      <w:r w:rsidRPr="006F03B3">
        <w:t>) meses.</w:t>
      </w:r>
    </w:p>
    <w:p w14:paraId="15D97C99" w14:textId="77777777" w:rsidR="0023302E" w:rsidRPr="00042A46" w:rsidRDefault="0023302E" w:rsidP="0023302E">
      <w:pPr>
        <w:ind w:left="851" w:hanging="851"/>
        <w:rPr>
          <w:color w:val="0070C0"/>
        </w:rPr>
      </w:pPr>
    </w:p>
    <w:p w14:paraId="538DC8C8" w14:textId="77777777" w:rsidR="0023302E" w:rsidRPr="00287E63" w:rsidRDefault="0023302E" w:rsidP="0023302E">
      <w:pPr>
        <w:pStyle w:val="Ttulo2"/>
        <w:ind w:left="851" w:hanging="851"/>
      </w:pPr>
      <w:r w:rsidRPr="00287E63">
        <w:t>A contratada deverá fornecer EPI aos engenheiros, técnicos, profissionais de ação social, auxiliares e motoristas, de acordo com o risco ocupacional, como: botinas, capacetes, protetores auriculares, creme protetor solar e etc.</w:t>
      </w:r>
    </w:p>
    <w:p w14:paraId="015C7A46" w14:textId="77777777" w:rsidR="0023302E" w:rsidRPr="00042A46" w:rsidRDefault="0023302E" w:rsidP="0023302E">
      <w:pPr>
        <w:rPr>
          <w:color w:val="0070C0"/>
        </w:rPr>
      </w:pPr>
    </w:p>
    <w:p w14:paraId="53CB8C32" w14:textId="77777777" w:rsidR="0023302E" w:rsidRPr="00FB79F7" w:rsidRDefault="0023302E" w:rsidP="0023302E">
      <w:pPr>
        <w:pStyle w:val="Ttulo2"/>
        <w:ind w:left="851" w:hanging="851"/>
      </w:pPr>
      <w:r w:rsidRPr="00FB79F7">
        <w:t>A Codevasf 5ª SR disponibilizará um local para os trabalhos dos administradores</w:t>
      </w:r>
      <w:r>
        <w:t>,</w:t>
      </w:r>
      <w:r w:rsidRPr="00FB79F7">
        <w:t xml:space="preserve"> secretárias</w:t>
      </w:r>
      <w:r>
        <w:t xml:space="preserve"> e auxiliares</w:t>
      </w:r>
      <w:r w:rsidRPr="00FB79F7">
        <w:t>.</w:t>
      </w:r>
    </w:p>
    <w:p w14:paraId="45C0D206" w14:textId="77777777" w:rsidR="0023302E" w:rsidRPr="00042A46" w:rsidRDefault="0023302E" w:rsidP="0029223A"/>
    <w:p w14:paraId="05CC824B" w14:textId="77777777" w:rsidR="007D1D99" w:rsidRPr="00042A46" w:rsidRDefault="007D1D99" w:rsidP="00CE1D15">
      <w:pPr>
        <w:pStyle w:val="Ttulo2"/>
        <w:ind w:left="851" w:hanging="851"/>
      </w:pPr>
      <w:r w:rsidRPr="00042A46">
        <w:t xml:space="preserve">A </w:t>
      </w:r>
      <w:r w:rsidR="0098597C" w:rsidRPr="00042A46">
        <w:t>CONTRATADA</w:t>
      </w:r>
      <w:r w:rsidRPr="00042A46">
        <w:t xml:space="preserve"> deverá apresentar à </w:t>
      </w:r>
      <w:r w:rsidR="00773508" w:rsidRPr="00042A46">
        <w:t>Codevasf</w:t>
      </w:r>
      <w:r w:rsidRPr="00042A46">
        <w:t xml:space="preserve"> antes do início dos trabalhos, os seguintes documentos:</w:t>
      </w:r>
    </w:p>
    <w:p w14:paraId="05CC824C" w14:textId="77777777" w:rsidR="007D1D99" w:rsidRPr="00042A46" w:rsidRDefault="007D1D99" w:rsidP="007D1D99">
      <w:pPr>
        <w:rPr>
          <w:szCs w:val="20"/>
        </w:rPr>
      </w:pPr>
    </w:p>
    <w:p w14:paraId="05CC824D" w14:textId="5388E4EA" w:rsidR="007D1D99" w:rsidRPr="00042A46" w:rsidRDefault="007D1D99" w:rsidP="00781AE0">
      <w:pPr>
        <w:pStyle w:val="PargrafodaLista"/>
        <w:numPr>
          <w:ilvl w:val="0"/>
          <w:numId w:val="5"/>
        </w:numPr>
        <w:ind w:left="1418" w:hanging="567"/>
      </w:pPr>
      <w:r w:rsidRPr="00042A46">
        <w:t>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w:t>
      </w:r>
      <w:r w:rsidR="00156C85" w:rsidRPr="00042A46">
        <w:t xml:space="preserve"> materiais e humanos envolvidos.</w:t>
      </w:r>
    </w:p>
    <w:p w14:paraId="05CC824E" w14:textId="77777777" w:rsidR="007D1D99" w:rsidRPr="00042A46" w:rsidRDefault="007D1D99" w:rsidP="00781AE0">
      <w:pPr>
        <w:pStyle w:val="PargrafodaLista"/>
        <w:numPr>
          <w:ilvl w:val="0"/>
          <w:numId w:val="5"/>
        </w:numPr>
        <w:ind w:left="1418" w:hanging="567"/>
      </w:pPr>
      <w:r w:rsidRPr="00042A46">
        <w:t>Cronograma físico-financeiro, detalhado e adequado ao Plano de Trabalho referido na alínea acima. O cronograma deverá ser atualizado antes do início efetivo dos serviços, em função do planejamento previsto pela Contratada e dos fornecimentos de responsabilidade da Codevasf, e atualizado/revisado periodicamente conforme solicitação da fiscalização.</w:t>
      </w:r>
    </w:p>
    <w:p w14:paraId="05CC824F" w14:textId="1BCE20AA" w:rsidR="00BF7945" w:rsidRPr="00042A46" w:rsidRDefault="00BF7945" w:rsidP="00781AE0">
      <w:pPr>
        <w:pStyle w:val="PargrafodaLista"/>
        <w:numPr>
          <w:ilvl w:val="0"/>
          <w:numId w:val="5"/>
        </w:numPr>
        <w:ind w:left="1418" w:hanging="567"/>
      </w:pPr>
      <w:r w:rsidRPr="00042A46">
        <w:t xml:space="preserve">As Anotações de Responsabilidade Técnica – </w:t>
      </w:r>
      <w:proofErr w:type="spellStart"/>
      <w:r w:rsidR="009A5AFA" w:rsidRPr="00042A46">
        <w:t>ART’s</w:t>
      </w:r>
      <w:proofErr w:type="spellEnd"/>
      <w:r w:rsidRPr="00042A46">
        <w:t xml:space="preserve"> referentes ao objeto do contrato e especialidades pertinentes, nos termos da Lei nº. 6.496/77, juntamente com o registro dos responsáveis técnicos pelos serviços objeto desta licitação, conforme Resolução n° 317 de 31/10/86.</w:t>
      </w:r>
    </w:p>
    <w:p w14:paraId="0934537F" w14:textId="3773DEDE" w:rsidR="001C1313" w:rsidRDefault="001C1313" w:rsidP="00600A34"/>
    <w:p w14:paraId="1AC6B74B" w14:textId="62DADEF0" w:rsidR="001C1313" w:rsidRDefault="00E37AB1" w:rsidP="001C1313">
      <w:pPr>
        <w:pStyle w:val="Ttulo2"/>
        <w:ind w:left="851" w:hanging="851"/>
      </w:pPr>
      <w:r w:rsidRPr="00E37AB1">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r w:rsidR="003D419E">
        <w:t>.</w:t>
      </w:r>
    </w:p>
    <w:p w14:paraId="1D39AEED" w14:textId="77777777" w:rsidR="00E063C4" w:rsidRPr="00000A52" w:rsidRDefault="00E063C4" w:rsidP="00E063C4">
      <w:pPr>
        <w:pStyle w:val="PargrafodaLista"/>
        <w:ind w:left="1418"/>
      </w:pPr>
    </w:p>
    <w:p w14:paraId="45BDC38D" w14:textId="5FBBCCAC" w:rsidR="00E37AB1" w:rsidRDefault="00E37AB1" w:rsidP="00E37AB1">
      <w:pPr>
        <w:pStyle w:val="Ttulo2"/>
        <w:ind w:left="851" w:hanging="851"/>
      </w:pPr>
      <w:r w:rsidRPr="00042A46">
        <w:t>Apresentar-se sempre que solicitada, através do seu Responsável Técnico e</w:t>
      </w:r>
      <w:r>
        <w:t>/ou</w:t>
      </w:r>
      <w:r w:rsidRPr="00042A46">
        <w:t xml:space="preserve"> Coordenador dos trabalhos, nos escritórios da CONTRATANTE em Brasília – DF ou </w:t>
      </w:r>
      <w:r w:rsidR="003D419E">
        <w:t xml:space="preserve">na 5ª </w:t>
      </w:r>
      <w:r w:rsidRPr="00042A46">
        <w:t>Superintendência Regiona</w:t>
      </w:r>
      <w:r w:rsidR="003D419E">
        <w:t>l</w:t>
      </w:r>
      <w:r w:rsidRPr="00042A46">
        <w:t>.</w:t>
      </w:r>
    </w:p>
    <w:p w14:paraId="0E2E9625" w14:textId="77777777" w:rsidR="001C1313" w:rsidRPr="001C1313" w:rsidRDefault="001C1313" w:rsidP="001C1313"/>
    <w:p w14:paraId="41530A4D" w14:textId="16E6788F" w:rsidR="001C1313" w:rsidRDefault="00E37AB1" w:rsidP="001C1313">
      <w:pPr>
        <w:pStyle w:val="Ttulo2"/>
        <w:ind w:left="851" w:hanging="851"/>
      </w:pPr>
      <w:r w:rsidRPr="00E37AB1">
        <w:t>Submeter à aprovação da fiscalização os materiais e equipamentos a serem aplicados nos serviços de engenharia objeto do contrato</w:t>
      </w:r>
      <w:r w:rsidR="001C1313" w:rsidRPr="001C1313">
        <w:t>.</w:t>
      </w:r>
    </w:p>
    <w:p w14:paraId="1878A7FC" w14:textId="77777777" w:rsidR="001C1313" w:rsidRDefault="001C1313" w:rsidP="001C1313"/>
    <w:p w14:paraId="05CC8258" w14:textId="40FCF16A" w:rsidR="00E278FD" w:rsidRPr="00042A46" w:rsidRDefault="00E37AB1" w:rsidP="00E37AB1">
      <w:pPr>
        <w:pStyle w:val="Ttulo2"/>
        <w:ind w:left="851" w:hanging="851"/>
      </w:pPr>
      <w:r w:rsidRPr="00042A46">
        <w:t>Assumir a inteira responsabilidade pelo transporte interno e externo do pessoal até o local dos serviços.</w:t>
      </w:r>
    </w:p>
    <w:p w14:paraId="05CC825A" w14:textId="77777777" w:rsidR="00E278FD" w:rsidRPr="00042A46" w:rsidRDefault="00E278FD" w:rsidP="00600A34">
      <w:pPr>
        <w:ind w:left="851" w:hanging="851"/>
      </w:pPr>
    </w:p>
    <w:p w14:paraId="550F02CF" w14:textId="77777777" w:rsidR="005E0167" w:rsidRDefault="00E278FD" w:rsidP="00600A34">
      <w:pPr>
        <w:pStyle w:val="Ttulo2"/>
        <w:ind w:left="851" w:hanging="851"/>
      </w:pPr>
      <w:r w:rsidRPr="00042A46">
        <w:t>Utilização de pessoal experiente, bem como de equipamentos, ferramentas e instrumentos adequados para a boa execução dos serviços.</w:t>
      </w:r>
    </w:p>
    <w:p w14:paraId="0FBBBE0D" w14:textId="3076B51E" w:rsidR="005E0167" w:rsidRDefault="005E0167" w:rsidP="005E0167">
      <w:pPr>
        <w:pStyle w:val="Ttulo2"/>
        <w:numPr>
          <w:ilvl w:val="0"/>
          <w:numId w:val="0"/>
        </w:numPr>
        <w:ind w:left="851"/>
      </w:pPr>
      <w:r w:rsidRPr="005E0167">
        <w:tab/>
      </w:r>
    </w:p>
    <w:p w14:paraId="511005D6" w14:textId="77777777" w:rsidR="005E0167" w:rsidRDefault="005E0167" w:rsidP="00600A34">
      <w:pPr>
        <w:pStyle w:val="Ttulo2"/>
        <w:ind w:left="851" w:hanging="851"/>
      </w:pPr>
      <w:r w:rsidRPr="005E0167">
        <w:t xml:space="preserve">Responsabilizar-se por todos e quaisquer danos causados às estruturas, construções, instalações elétricas, cercas, equipamentos, etc., existentes no local ou decorrentes da </w:t>
      </w:r>
      <w:r w:rsidRPr="005E0167">
        <w:lastRenderedPageBreak/>
        <w:t>execução do objeto desta licitação, bem como pelos danos que vier causar à Codevasf e a terceiros</w:t>
      </w:r>
      <w:r>
        <w:t>.</w:t>
      </w:r>
      <w:r w:rsidRPr="005E0167">
        <w:rPr>
          <w:highlight w:val="yellow"/>
        </w:rPr>
        <w:t xml:space="preserve"> </w:t>
      </w:r>
    </w:p>
    <w:p w14:paraId="5B58FDC1" w14:textId="77777777" w:rsidR="005E0167" w:rsidRPr="005E0167" w:rsidRDefault="005E0167" w:rsidP="005E0167"/>
    <w:p w14:paraId="05CC825B" w14:textId="5D37C1CF" w:rsidR="00E278FD" w:rsidRPr="00042A46" w:rsidRDefault="005E0167" w:rsidP="00600A34">
      <w:pPr>
        <w:pStyle w:val="Ttulo2"/>
        <w:ind w:left="851" w:hanging="851"/>
      </w:pPr>
      <w:r w:rsidRPr="005E0167">
        <w:t>Exercer a vigilância e proteção de todos os equipamentos.</w:t>
      </w:r>
    </w:p>
    <w:p w14:paraId="05CC8260" w14:textId="77777777" w:rsidR="00620FCA" w:rsidRDefault="00620FCA" w:rsidP="005E0167"/>
    <w:p w14:paraId="6070E7E2" w14:textId="52F341E4" w:rsidR="000F003C" w:rsidRDefault="000F003C" w:rsidP="000F003C">
      <w:pPr>
        <w:pStyle w:val="Ttulo2"/>
        <w:ind w:left="851" w:hanging="851"/>
      </w:pPr>
      <w:r w:rsidRPr="00042A46">
        <w:t>Responsabilizar-se pelo fornecimento de toda a mão</w:t>
      </w:r>
      <w:r w:rsidR="008E098E">
        <w:t xml:space="preserve"> </w:t>
      </w:r>
      <w:r w:rsidRPr="00042A46">
        <w:t>de</w:t>
      </w:r>
      <w:r w:rsidR="008E098E">
        <w:t xml:space="preserve"> </w:t>
      </w:r>
      <w:r w:rsidRPr="00042A46">
        <w:t>obra, sem qualquer vinculação empregatícia com a Codevasf.</w:t>
      </w:r>
    </w:p>
    <w:p w14:paraId="408C4647" w14:textId="77777777" w:rsidR="000F003C" w:rsidRPr="00042A46" w:rsidRDefault="000F003C" w:rsidP="005E0167"/>
    <w:p w14:paraId="389D83EF" w14:textId="77777777" w:rsidR="00B95A12" w:rsidRDefault="00620FCA" w:rsidP="00600A34">
      <w:pPr>
        <w:pStyle w:val="Ttulo2"/>
        <w:ind w:left="851" w:hanging="851"/>
      </w:pPr>
      <w:r w:rsidRPr="00042A46">
        <w:t xml:space="preserve">Responsabilizar-se por todos os ônus e obrigações concernentes à legislação tributária, trabalhista, securitária, previdenciária, </w:t>
      </w:r>
      <w:r w:rsidR="000F003C" w:rsidRPr="000F003C">
        <w:t>e quaisquer encargos que incidam sobre os equipamentos</w:t>
      </w:r>
      <w:r w:rsidR="000F003C">
        <w:t>,</w:t>
      </w:r>
      <w:r w:rsidR="000F003C" w:rsidRPr="000F003C">
        <w:t xml:space="preserve"> </w:t>
      </w:r>
      <w:r w:rsidRPr="00042A46">
        <w:t>os quais, exclusivamente, correrão por sua conta, inclusive o registro do serviço contratado junto ao CREA</w:t>
      </w:r>
      <w:r w:rsidR="000F003C">
        <w:t xml:space="preserve"> </w:t>
      </w:r>
      <w:r w:rsidR="000F003C" w:rsidRPr="000F003C">
        <w:t>do local dos serviços de engenharia</w:t>
      </w:r>
      <w:r w:rsidRPr="00042A46">
        <w:t>.</w:t>
      </w:r>
      <w:r w:rsidR="00B95A12" w:rsidRPr="00B95A12">
        <w:t xml:space="preserve"> </w:t>
      </w:r>
    </w:p>
    <w:p w14:paraId="591A7E02" w14:textId="77777777" w:rsidR="00B95A12" w:rsidRPr="00B95A12" w:rsidRDefault="00B95A12" w:rsidP="00B95A12"/>
    <w:p w14:paraId="05CC8261" w14:textId="686103A4" w:rsidR="00620FCA" w:rsidRPr="00042A46" w:rsidRDefault="00B95A12" w:rsidP="00600A34">
      <w:pPr>
        <w:pStyle w:val="Ttulo2"/>
        <w:ind w:left="851" w:hanging="851"/>
      </w:pPr>
      <w:r w:rsidRPr="00B95A12">
        <w:t>A CONTRATADA deverá manter um Preposto, aceito pela Codevasf, no local do serviço, para representá-la na execução do objeto contratado</w:t>
      </w:r>
      <w:r>
        <w:t>.</w:t>
      </w:r>
    </w:p>
    <w:p w14:paraId="7F1E6259" w14:textId="77777777" w:rsidR="005E0167" w:rsidRPr="00042A46" w:rsidRDefault="005E0167" w:rsidP="000F003C"/>
    <w:p w14:paraId="05CC8263" w14:textId="77777777" w:rsidR="00620FCA" w:rsidRPr="00042A46" w:rsidRDefault="00620FCA" w:rsidP="00600A34">
      <w:pPr>
        <w:pStyle w:val="Ttulo2"/>
        <w:ind w:left="851" w:hanging="851"/>
      </w:pPr>
      <w:r w:rsidRPr="00042A46">
        <w:t>A CONTRATADA deve assegurar e facilitar o acesso da Fiscalização, aos serviços e a todos os elementos que forem necessários ao desempenho de sua missão.</w:t>
      </w:r>
    </w:p>
    <w:p w14:paraId="05CC8264" w14:textId="77777777" w:rsidR="00620FCA" w:rsidRDefault="00620FCA" w:rsidP="00600A34">
      <w:pPr>
        <w:ind w:left="851" w:hanging="851"/>
      </w:pPr>
    </w:p>
    <w:p w14:paraId="29D5A980" w14:textId="77777777" w:rsidR="00C951AD" w:rsidRPr="00C951AD" w:rsidRDefault="00C951AD" w:rsidP="00C951AD">
      <w:pPr>
        <w:pStyle w:val="Ttulo2"/>
        <w:ind w:left="851" w:hanging="851"/>
      </w:pPr>
      <w:r w:rsidRPr="00C951AD">
        <w:t>Responsabilizar-se, desde o início dos serviços até o encerramento do contrato, pelo pagamento integral das despesas do escritório referentes a água, energia, telefone, taxas, impostos e quaisquer outros tributos que venham a ser cobrados.</w:t>
      </w:r>
    </w:p>
    <w:p w14:paraId="04D45045" w14:textId="77777777" w:rsidR="00C951AD" w:rsidRPr="00C951AD" w:rsidRDefault="00C951AD" w:rsidP="00C951AD">
      <w:pPr>
        <w:pStyle w:val="Ttulo2"/>
        <w:numPr>
          <w:ilvl w:val="0"/>
          <w:numId w:val="0"/>
        </w:numPr>
        <w:ind w:left="851"/>
      </w:pPr>
    </w:p>
    <w:p w14:paraId="60182674" w14:textId="77777777" w:rsidR="00C951AD" w:rsidRPr="00C951AD" w:rsidRDefault="00C951AD" w:rsidP="00C951AD">
      <w:pPr>
        <w:pStyle w:val="Ttulo2"/>
        <w:ind w:left="851" w:hanging="851"/>
      </w:pPr>
      <w:r w:rsidRPr="00C951AD">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1988239C" w14:textId="77777777" w:rsidR="00C951AD" w:rsidRPr="00601097" w:rsidRDefault="00C951AD" w:rsidP="00C951AD">
      <w:pPr>
        <w:tabs>
          <w:tab w:val="left" w:pos="851"/>
        </w:tabs>
        <w:ind w:left="851" w:hanging="851"/>
        <w:rPr>
          <w:szCs w:val="20"/>
          <w:highlight w:val="yellow"/>
        </w:rPr>
      </w:pPr>
    </w:p>
    <w:p w14:paraId="16CAC7A1" w14:textId="77777777" w:rsidR="00C951AD" w:rsidRPr="00C951AD" w:rsidRDefault="00C951AD" w:rsidP="00C951AD">
      <w:pPr>
        <w:pStyle w:val="Ttulo2"/>
        <w:ind w:left="851" w:hanging="851"/>
      </w:pPr>
      <w:r w:rsidRPr="00C951AD">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7C59288D" w14:textId="77777777" w:rsidR="00C951AD" w:rsidRPr="00601097" w:rsidRDefault="00C951AD" w:rsidP="00C951AD">
      <w:pPr>
        <w:tabs>
          <w:tab w:val="left" w:pos="851"/>
        </w:tabs>
        <w:ind w:left="851" w:hanging="851"/>
        <w:rPr>
          <w:szCs w:val="20"/>
          <w:highlight w:val="yellow"/>
        </w:rPr>
      </w:pPr>
    </w:p>
    <w:p w14:paraId="0375AADA" w14:textId="77777777" w:rsidR="00C951AD" w:rsidRPr="00C951AD" w:rsidRDefault="00C951AD" w:rsidP="00C951AD">
      <w:pPr>
        <w:pStyle w:val="Ttulo2"/>
        <w:ind w:left="851" w:hanging="851"/>
      </w:pPr>
      <w:r w:rsidRPr="00C951AD">
        <w:t>A CONTRATADA deverá conceder livre acesso aos seus documentos e registros contábeis, referentes ao objeto da licitação, para os servidores ou empregados do órgão ou entidade CONTRATANTE e dos órgãos de controle interno e externo.</w:t>
      </w:r>
    </w:p>
    <w:p w14:paraId="542829F6" w14:textId="77777777" w:rsidR="00C951AD" w:rsidRPr="00601097" w:rsidRDefault="00C951AD" w:rsidP="00C951AD">
      <w:pPr>
        <w:tabs>
          <w:tab w:val="left" w:pos="851"/>
        </w:tabs>
        <w:ind w:left="851" w:hanging="851"/>
        <w:rPr>
          <w:szCs w:val="20"/>
          <w:highlight w:val="yellow"/>
        </w:rPr>
      </w:pPr>
    </w:p>
    <w:p w14:paraId="23DEA81F" w14:textId="77777777" w:rsidR="00C951AD" w:rsidRPr="00C951AD" w:rsidRDefault="00C951AD" w:rsidP="00C951AD">
      <w:pPr>
        <w:pStyle w:val="Ttulo2"/>
        <w:ind w:left="851" w:hanging="851"/>
      </w:pPr>
      <w:r w:rsidRPr="00C951AD">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3BA480E0" w14:textId="77777777" w:rsidR="00C951AD" w:rsidRPr="00601097" w:rsidRDefault="00C951AD" w:rsidP="00C951AD">
      <w:pPr>
        <w:tabs>
          <w:tab w:val="left" w:pos="851"/>
        </w:tabs>
        <w:rPr>
          <w:szCs w:val="20"/>
          <w:highlight w:val="yellow"/>
        </w:rPr>
      </w:pPr>
    </w:p>
    <w:p w14:paraId="30F0ECB7" w14:textId="77777777" w:rsidR="00C951AD" w:rsidRPr="00C951AD" w:rsidRDefault="00C951AD" w:rsidP="00C951AD">
      <w:pPr>
        <w:pStyle w:val="Ttulo2"/>
        <w:ind w:left="851" w:hanging="851"/>
      </w:pPr>
      <w:r w:rsidRPr="00C951AD">
        <w:t>A CONTRATADA será responsável por quaisquer acidentes de trabalho referentes a seu pessoal que venham a ocorrer por conta do serviço contratado e/ou por ela causado a terceiros.</w:t>
      </w:r>
    </w:p>
    <w:p w14:paraId="25B5EC11" w14:textId="77777777" w:rsidR="00C951AD" w:rsidRPr="00601097" w:rsidRDefault="00C951AD" w:rsidP="00C951AD">
      <w:pPr>
        <w:tabs>
          <w:tab w:val="left" w:pos="851"/>
        </w:tabs>
        <w:ind w:left="851" w:hanging="851"/>
        <w:rPr>
          <w:szCs w:val="20"/>
          <w:highlight w:val="yellow"/>
        </w:rPr>
      </w:pPr>
    </w:p>
    <w:p w14:paraId="4F2E1BDF" w14:textId="77777777" w:rsidR="00C951AD" w:rsidRPr="00C951AD" w:rsidRDefault="00C951AD" w:rsidP="00C951AD">
      <w:pPr>
        <w:pStyle w:val="Ttulo2"/>
        <w:ind w:left="851" w:hanging="851"/>
      </w:pPr>
      <w:r w:rsidRPr="00C951AD">
        <w:t>Caberá à CONTRATADA obter e arcar com os gastos de todas as licenças e franquias, pagar encargos sociais e impostos municipais, estaduais e federais que incidirem sobre a execução dos serviços.</w:t>
      </w:r>
    </w:p>
    <w:p w14:paraId="1781550E" w14:textId="77777777" w:rsidR="00C951AD" w:rsidRPr="00601097" w:rsidRDefault="00C951AD" w:rsidP="00C951AD">
      <w:pPr>
        <w:rPr>
          <w:szCs w:val="20"/>
          <w:highlight w:val="yellow"/>
        </w:rPr>
      </w:pPr>
    </w:p>
    <w:p w14:paraId="57A8B3B4" w14:textId="77777777" w:rsidR="00C951AD" w:rsidRPr="00C951AD" w:rsidRDefault="00C951AD" w:rsidP="00C951AD">
      <w:pPr>
        <w:pStyle w:val="Ttulo2"/>
        <w:ind w:left="851" w:hanging="851"/>
      </w:pPr>
      <w:r w:rsidRPr="00C951AD">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7E02F460" w14:textId="77777777" w:rsidR="00C951AD" w:rsidRPr="00601097" w:rsidRDefault="00C951AD" w:rsidP="00C951AD">
      <w:pPr>
        <w:ind w:left="851" w:hanging="851"/>
        <w:rPr>
          <w:szCs w:val="20"/>
          <w:highlight w:val="yellow"/>
        </w:rPr>
      </w:pPr>
    </w:p>
    <w:p w14:paraId="52660DF8" w14:textId="77777777" w:rsidR="00C951AD" w:rsidRPr="00C951AD" w:rsidRDefault="00C951AD" w:rsidP="00C951AD">
      <w:pPr>
        <w:pStyle w:val="Ttulo2"/>
        <w:ind w:left="851" w:hanging="851"/>
      </w:pPr>
      <w:r w:rsidRPr="00C951AD">
        <w:lastRenderedPageBreak/>
        <w:t>A CONTRATADA entende e aceita que é condicionante para na execução dos serviços de engenharia objeto da presente licitação atender ainda às seguintes normas complementares:</w:t>
      </w:r>
    </w:p>
    <w:p w14:paraId="3032D01E" w14:textId="77777777" w:rsidR="00C951AD" w:rsidRPr="00601097" w:rsidRDefault="00C951AD" w:rsidP="00C951AD">
      <w:pPr>
        <w:ind w:left="851" w:hanging="851"/>
        <w:rPr>
          <w:szCs w:val="20"/>
          <w:highlight w:val="yellow"/>
        </w:rPr>
      </w:pPr>
    </w:p>
    <w:p w14:paraId="2866CD64" w14:textId="77777777" w:rsidR="00C951AD" w:rsidRPr="00C951AD" w:rsidRDefault="00C951AD" w:rsidP="00C951AD">
      <w:pPr>
        <w:pStyle w:val="PargrafodaLista"/>
        <w:numPr>
          <w:ilvl w:val="0"/>
          <w:numId w:val="54"/>
        </w:numPr>
        <w:ind w:left="1418" w:hanging="567"/>
      </w:pPr>
      <w:r w:rsidRPr="00C951AD">
        <w:t>Códigos, leis, decretos, portarias e normas federais, estaduais e municipais, inclusive normas de concessionárias de serviços públicos, e as normas técnicas da Codevasf.</w:t>
      </w:r>
    </w:p>
    <w:p w14:paraId="0AE23B8A" w14:textId="77777777" w:rsidR="00C951AD" w:rsidRPr="00C951AD" w:rsidRDefault="00C951AD" w:rsidP="00C951AD">
      <w:pPr>
        <w:pStyle w:val="PargrafodaLista"/>
        <w:numPr>
          <w:ilvl w:val="0"/>
          <w:numId w:val="54"/>
        </w:numPr>
        <w:ind w:left="1418" w:hanging="567"/>
      </w:pPr>
      <w:r w:rsidRPr="00C951AD">
        <w:t>Normas técnicas da ABNT e do INMETRO, principalmente no que diz respeito aos requisitos mínimos de qualidade, utilidade, resistência e segurança.</w:t>
      </w:r>
    </w:p>
    <w:p w14:paraId="05CC826C" w14:textId="77777777" w:rsidR="00EE6B70" w:rsidRPr="00042A46" w:rsidRDefault="00EE6B70" w:rsidP="00D1271E"/>
    <w:p w14:paraId="7E9C1205" w14:textId="77777777" w:rsidR="00D1271E" w:rsidRDefault="00D1271E" w:rsidP="00600A34">
      <w:pPr>
        <w:pStyle w:val="Ttulo2"/>
        <w:ind w:left="851" w:hanging="851"/>
      </w:pPr>
      <w:r w:rsidRPr="00D1271E">
        <w:t>Acatar as orientações da Codevasf, notadamente quanto ao cumprimento das Normas Internas, de Segurança e Medicina do Trabalho</w:t>
      </w:r>
      <w:r w:rsidR="00EE6B70" w:rsidRPr="00042A46">
        <w:t>.</w:t>
      </w:r>
      <w:r w:rsidRPr="00D1271E">
        <w:t xml:space="preserve"> </w:t>
      </w:r>
    </w:p>
    <w:p w14:paraId="0660F606" w14:textId="77777777" w:rsidR="00D1271E" w:rsidRPr="00D1271E" w:rsidRDefault="00D1271E" w:rsidP="00D1271E"/>
    <w:p w14:paraId="05CC826D" w14:textId="55FDA47C" w:rsidR="00EE6B70" w:rsidRPr="00042A46" w:rsidRDefault="00D1271E" w:rsidP="00600A34">
      <w:pPr>
        <w:pStyle w:val="Ttulo2"/>
        <w:ind w:left="851" w:hanging="851"/>
      </w:pPr>
      <w:r w:rsidRPr="00D1271E">
        <w:t>Na hipótese de eventuais Termos Aditivos, que venham acrescentar o valor da contratação, a contratada deverá reforçar a caução inicial durante a execução dos serviços contratados, de acordo com a cláusula contratual, que trata sobre “CAUÇÃO”</w:t>
      </w:r>
    </w:p>
    <w:p w14:paraId="05CC826E" w14:textId="77777777" w:rsidR="0035072D" w:rsidRPr="00042A46" w:rsidRDefault="0035072D" w:rsidP="00600A34">
      <w:pPr>
        <w:ind w:left="851" w:hanging="851"/>
      </w:pPr>
    </w:p>
    <w:p w14:paraId="05CC826F" w14:textId="77777777" w:rsidR="002A0B6D" w:rsidRPr="00042A46" w:rsidRDefault="002A0B6D" w:rsidP="00600A34">
      <w:pPr>
        <w:pStyle w:val="Ttulo2"/>
        <w:ind w:left="851" w:hanging="851"/>
      </w:pPr>
      <w:r w:rsidRPr="00042A46">
        <w:t>Corrigir os serviços rejeitados pela Fiscalização dentro do prazo estabelecido pela mesma, arcando com todas as despesas necessárias.</w:t>
      </w:r>
    </w:p>
    <w:p w14:paraId="05CC8272" w14:textId="77777777" w:rsidR="002A0B6D" w:rsidRPr="00042A46" w:rsidRDefault="002A0B6D" w:rsidP="00B5687E">
      <w:pPr>
        <w:rPr>
          <w:b/>
          <w:u w:val="single"/>
        </w:rPr>
      </w:pPr>
    </w:p>
    <w:p w14:paraId="05CC8273" w14:textId="13D6234C" w:rsidR="00114124" w:rsidRPr="00042A46" w:rsidRDefault="00114124" w:rsidP="00600A34">
      <w:pPr>
        <w:pStyle w:val="Ttulo2"/>
        <w:ind w:left="851" w:hanging="851"/>
      </w:pPr>
      <w:r w:rsidRPr="00042A46">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9A5AFA" w:rsidRPr="00042A46">
        <w:t>infringência</w:t>
      </w:r>
      <w:r w:rsidRPr="00042A46">
        <w:t xml:space="preserve"> da legislação em vigor, por parte da CONTRATADA.</w:t>
      </w:r>
    </w:p>
    <w:p w14:paraId="05CC8274" w14:textId="77777777" w:rsidR="002A0B6D" w:rsidRPr="00042A46" w:rsidRDefault="002A0B6D" w:rsidP="00600A34">
      <w:pPr>
        <w:ind w:left="851" w:hanging="851"/>
      </w:pPr>
    </w:p>
    <w:p w14:paraId="05CC8275" w14:textId="77777777" w:rsidR="00114124" w:rsidRPr="00042A46" w:rsidRDefault="00114124" w:rsidP="00600A34">
      <w:pPr>
        <w:pStyle w:val="Ttulo2"/>
        <w:ind w:left="851" w:hanging="851"/>
      </w:pPr>
      <w:r w:rsidRPr="00042A46">
        <w:t>A CONTRATADA será responsável, perante a Codevasf, pela qualidade do total dos serviços, bem como pela qualidade dos relatórios/documentos gerados, no que diz respeito à observância de normas técnicas e códigos profissionais.</w:t>
      </w:r>
    </w:p>
    <w:p w14:paraId="05CC8276" w14:textId="77777777" w:rsidR="00114124" w:rsidRPr="00042A46" w:rsidRDefault="00114124" w:rsidP="00600A34">
      <w:pPr>
        <w:ind w:left="851" w:hanging="851"/>
      </w:pPr>
    </w:p>
    <w:p w14:paraId="05CC8277" w14:textId="77777777" w:rsidR="00114124" w:rsidRPr="00042A46" w:rsidRDefault="00114124" w:rsidP="00600A34">
      <w:pPr>
        <w:pStyle w:val="Ttulo2"/>
        <w:ind w:left="851" w:hanging="851"/>
      </w:pPr>
      <w:r w:rsidRPr="00042A46">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05CC8281" w14:textId="77777777" w:rsidR="00C94C2D" w:rsidRPr="00042A46" w:rsidRDefault="00C94C2D" w:rsidP="00C94C2D"/>
    <w:p w14:paraId="05CC8282" w14:textId="671DD2BF" w:rsidR="00C94C2D" w:rsidRPr="00042A46" w:rsidRDefault="00C94C2D" w:rsidP="00600A34">
      <w:pPr>
        <w:pStyle w:val="Ttulo2"/>
        <w:ind w:left="851" w:hanging="851"/>
      </w:pPr>
      <w:bookmarkStart w:id="64" w:name="_Ref462329282"/>
      <w:r w:rsidRPr="00042A46">
        <w:t>A CONTRATADA deverá disponibilizar veículos para equipe técnica conforme especificações constantes das Planilhas de Preços e Quantidades que integram o presente Termo de Referência.</w:t>
      </w:r>
      <w:bookmarkEnd w:id="64"/>
    </w:p>
    <w:p w14:paraId="05CC8283" w14:textId="77777777" w:rsidR="00C94C2D" w:rsidRPr="00042A46" w:rsidRDefault="00C94C2D" w:rsidP="00C94C2D"/>
    <w:p w14:paraId="05CC8284" w14:textId="77777777" w:rsidR="00C94C2D" w:rsidRPr="00042A46" w:rsidRDefault="00C94C2D" w:rsidP="00600A34">
      <w:pPr>
        <w:pStyle w:val="Ttulo2"/>
        <w:ind w:left="851" w:hanging="851"/>
      </w:pPr>
      <w:r w:rsidRPr="00042A46">
        <w:t>Os veículos deverão ser identificados com as seguintes inscrições, em atendimento à Resolução nº 9.674/01 – Codevasf:</w:t>
      </w:r>
    </w:p>
    <w:p w14:paraId="05CC8285" w14:textId="77777777" w:rsidR="00C94C2D" w:rsidRPr="00042A46" w:rsidRDefault="00C94C2D" w:rsidP="00C94C2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C94C2D" w:rsidRPr="00042A46" w14:paraId="05CC8289" w14:textId="77777777" w:rsidTr="001B03C4">
        <w:trPr>
          <w:trHeight w:val="945"/>
          <w:jc w:val="center"/>
        </w:trPr>
        <w:tc>
          <w:tcPr>
            <w:tcW w:w="5050" w:type="dxa"/>
          </w:tcPr>
          <w:p w14:paraId="05CC8286" w14:textId="024DDF11" w:rsidR="00C94C2D" w:rsidRPr="00042A46" w:rsidRDefault="00C94C2D" w:rsidP="00853928">
            <w:pPr>
              <w:pStyle w:val="TextosemFormatao"/>
              <w:spacing w:before="120" w:after="120" w:line="240" w:lineRule="exact"/>
              <w:ind w:left="-95"/>
              <w:jc w:val="center"/>
              <w:rPr>
                <w:rFonts w:ascii="Arial" w:hAnsi="Arial" w:cs="Arial"/>
                <w:b/>
                <w:bCs/>
              </w:rPr>
            </w:pPr>
            <w:r w:rsidRPr="00042A46">
              <w:rPr>
                <w:rFonts w:ascii="Arial" w:hAnsi="Arial" w:cs="Arial"/>
                <w:b/>
                <w:bCs/>
              </w:rPr>
              <w:t>CODEVASF</w:t>
            </w:r>
            <w:r w:rsidR="00B5687E">
              <w:rPr>
                <w:rFonts w:ascii="Arial" w:hAnsi="Arial" w:cs="Arial"/>
                <w:b/>
                <w:bCs/>
              </w:rPr>
              <w:t xml:space="preserve"> – 5ª SR</w:t>
            </w:r>
          </w:p>
          <w:p w14:paraId="05CC8288" w14:textId="26E40470" w:rsidR="00C94C2D" w:rsidRPr="007643AA" w:rsidRDefault="00C94C2D" w:rsidP="007643AA">
            <w:pPr>
              <w:pStyle w:val="TextosemFormatao"/>
              <w:spacing w:before="120" w:after="120" w:line="240" w:lineRule="exact"/>
              <w:ind w:left="-95"/>
              <w:jc w:val="center"/>
              <w:rPr>
                <w:rFonts w:ascii="Arial" w:hAnsi="Arial" w:cs="Arial"/>
              </w:rPr>
            </w:pPr>
            <w:r w:rsidRPr="00042A46">
              <w:rPr>
                <w:rFonts w:ascii="Arial" w:hAnsi="Arial" w:cs="Arial"/>
              </w:rPr>
              <w:t>VEÍCULO A SERVIÇO DA CODEVASF</w:t>
            </w:r>
          </w:p>
        </w:tc>
      </w:tr>
    </w:tbl>
    <w:p w14:paraId="05CC828A" w14:textId="77777777" w:rsidR="00C94C2D" w:rsidRPr="00042A46" w:rsidRDefault="00C94C2D" w:rsidP="00C94C2D"/>
    <w:p w14:paraId="05CC828B" w14:textId="148AF9AF" w:rsidR="00C94C2D" w:rsidRPr="00042A46" w:rsidRDefault="00C94C2D" w:rsidP="00600A34">
      <w:pPr>
        <w:pStyle w:val="Ttulo2"/>
        <w:ind w:left="851" w:hanging="851"/>
      </w:pPr>
      <w:bookmarkStart w:id="65" w:name="_Ref462329252"/>
      <w:r w:rsidRPr="00042A46">
        <w:t xml:space="preserve">Ficará a </w:t>
      </w:r>
      <w:r w:rsidR="00756561" w:rsidRPr="00042A46">
        <w:t>contratada</w:t>
      </w:r>
      <w:r w:rsidRPr="00042A46">
        <w:t xml:space="preserve"> responsável pela cobertura das despesas com combustível e serviços gerais de manutenção dos veículos</w:t>
      </w:r>
      <w:r w:rsidR="00756561" w:rsidRPr="00042A46">
        <w:t>,</w:t>
      </w:r>
      <w:r w:rsidRPr="00042A46">
        <w:t xml:space="preserve"> durante todo o período de execução serviços, sendo que os custos das despesas estão previstos na Planilha Orçamentária.</w:t>
      </w:r>
      <w:bookmarkEnd w:id="65"/>
    </w:p>
    <w:p w14:paraId="05CC828C" w14:textId="77777777" w:rsidR="00E6655E" w:rsidRPr="00042A46" w:rsidRDefault="00E6655E" w:rsidP="00600A34">
      <w:pPr>
        <w:pStyle w:val="Ttulo2"/>
        <w:numPr>
          <w:ilvl w:val="0"/>
          <w:numId w:val="0"/>
        </w:numPr>
        <w:ind w:left="851"/>
      </w:pPr>
    </w:p>
    <w:p w14:paraId="05CC828D" w14:textId="77777777" w:rsidR="00E6655E" w:rsidRPr="00042A46" w:rsidRDefault="00E6655E" w:rsidP="00600A34">
      <w:pPr>
        <w:pStyle w:val="Ttulo2"/>
        <w:ind w:left="851" w:hanging="851"/>
      </w:pPr>
      <w:r w:rsidRPr="00042A46">
        <w:t>Estes automóveis podem ser próprios da Contratada e/ou de empresa locadora legalmente constituída.</w:t>
      </w:r>
    </w:p>
    <w:p w14:paraId="05CC828E" w14:textId="77777777" w:rsidR="00E6655E" w:rsidRPr="00042A46" w:rsidRDefault="00E6655E" w:rsidP="00600A34">
      <w:pPr>
        <w:pStyle w:val="Ttulo2"/>
        <w:numPr>
          <w:ilvl w:val="0"/>
          <w:numId w:val="0"/>
        </w:numPr>
        <w:ind w:left="851"/>
      </w:pPr>
    </w:p>
    <w:p w14:paraId="05CC828F" w14:textId="55FE862C" w:rsidR="0009537C" w:rsidRDefault="0009537C" w:rsidP="00600A34">
      <w:pPr>
        <w:pStyle w:val="Ttulo2"/>
        <w:ind w:left="851" w:hanging="851"/>
      </w:pPr>
      <w:r w:rsidRPr="00042A46">
        <w:t>A Contratada deverá repor os veículos (automóvel) sem condições de uso no prazo máximo de 24 horas.</w:t>
      </w:r>
    </w:p>
    <w:p w14:paraId="206E1EDA" w14:textId="3BA25502" w:rsidR="007643AA" w:rsidRDefault="007643AA" w:rsidP="007643AA"/>
    <w:p w14:paraId="7130550B" w14:textId="663B8A7E" w:rsidR="00033159" w:rsidRDefault="007643AA" w:rsidP="00B37EE5">
      <w:pPr>
        <w:pStyle w:val="Ttulo2"/>
        <w:ind w:left="851" w:hanging="851"/>
      </w:pPr>
      <w:r w:rsidRPr="007643AA">
        <w:t>Os veículos deverão ser equipados com sistema de rastreamento veicular</w:t>
      </w:r>
      <w:r w:rsidR="00E11E6F">
        <w:t>.</w:t>
      </w:r>
      <w:r w:rsidR="00374846" w:rsidRPr="00374846">
        <w:t xml:space="preserve"> </w:t>
      </w:r>
    </w:p>
    <w:p w14:paraId="153CFB96" w14:textId="77777777" w:rsidR="00033159" w:rsidRPr="00033159" w:rsidRDefault="00033159" w:rsidP="00033159"/>
    <w:p w14:paraId="36E50C09" w14:textId="77777777" w:rsidR="00F21FDC" w:rsidRDefault="00033159" w:rsidP="00B37EE5">
      <w:pPr>
        <w:pStyle w:val="Ttulo2"/>
        <w:ind w:left="851" w:hanging="851"/>
      </w:pPr>
      <w:r>
        <w:lastRenderedPageBreak/>
        <w:t xml:space="preserve">O abastecimento dos veículos deverá ser realizado, preferencialmente, por meio de cartões combustível, </w:t>
      </w:r>
      <w:r w:rsidRPr="00F21FDC">
        <w:rPr>
          <w:u w:val="single"/>
        </w:rPr>
        <w:t>com crédito disponibilizado mensalmente</w:t>
      </w:r>
      <w:r>
        <w:t>.</w:t>
      </w:r>
      <w:r w:rsidR="00F21FDC">
        <w:t xml:space="preserve"> </w:t>
      </w:r>
    </w:p>
    <w:p w14:paraId="2F5EDACC" w14:textId="77777777" w:rsidR="00F21FDC" w:rsidRDefault="00F21FDC" w:rsidP="00F21FDC">
      <w:pPr>
        <w:pStyle w:val="Ttulo2"/>
        <w:numPr>
          <w:ilvl w:val="0"/>
          <w:numId w:val="0"/>
        </w:numPr>
        <w:ind w:left="851"/>
      </w:pPr>
    </w:p>
    <w:p w14:paraId="25FEAAC0" w14:textId="6A25E934" w:rsidR="00B43586" w:rsidRDefault="00F21FDC" w:rsidP="00F21FDC">
      <w:pPr>
        <w:pStyle w:val="Ttulo3"/>
        <w:tabs>
          <w:tab w:val="clear" w:pos="993"/>
        </w:tabs>
        <w:ind w:left="851" w:hanging="851"/>
      </w:pPr>
      <w:r>
        <w:t xml:space="preserve">O cartão combustível deve possuir </w:t>
      </w:r>
      <w:r w:rsidR="00B43586">
        <w:t>postos credenciados nos principais municípios do Estado de Alagoas</w:t>
      </w:r>
      <w:r>
        <w:t>.</w:t>
      </w:r>
    </w:p>
    <w:p w14:paraId="4B704FA6" w14:textId="2EAC7264" w:rsidR="00F21FDC" w:rsidRDefault="00F21FDC" w:rsidP="00F21FDC"/>
    <w:p w14:paraId="28AD2D10" w14:textId="753C72D9" w:rsidR="00F21FDC" w:rsidRPr="00F21FDC" w:rsidRDefault="00F21FDC" w:rsidP="00F21FDC">
      <w:pPr>
        <w:pStyle w:val="Ttulo3"/>
        <w:tabs>
          <w:tab w:val="clear" w:pos="993"/>
        </w:tabs>
        <w:ind w:left="851" w:hanging="851"/>
      </w:pPr>
      <w:r>
        <w:t>A empresa poderá adotar outros meios para abastecimento dos veículos, desde que o valor seja disponibilizado mensalmente</w:t>
      </w:r>
      <w:r w:rsidR="00D378AB">
        <w:t xml:space="preserve"> e sejam adotadas práticas para gestão de abastecimento.</w:t>
      </w:r>
    </w:p>
    <w:p w14:paraId="33030EB4" w14:textId="77777777" w:rsidR="00374846" w:rsidRDefault="00374846" w:rsidP="00374846">
      <w:pPr>
        <w:pStyle w:val="Ttulo2"/>
        <w:numPr>
          <w:ilvl w:val="0"/>
          <w:numId w:val="0"/>
        </w:numPr>
        <w:ind w:left="851"/>
      </w:pPr>
    </w:p>
    <w:p w14:paraId="616369DC" w14:textId="77777777" w:rsidR="00374846" w:rsidRDefault="00374846" w:rsidP="00374846">
      <w:pPr>
        <w:pStyle w:val="Ttulo2"/>
        <w:ind w:left="851" w:hanging="851"/>
      </w:pPr>
      <w:r>
        <w:t>As diárias serão pagas por dia de afastamento do local de serviço, sempre que houver a necessidade de pernoite.</w:t>
      </w:r>
      <w:r w:rsidRPr="00374846">
        <w:t xml:space="preserve"> </w:t>
      </w:r>
    </w:p>
    <w:p w14:paraId="7A870716" w14:textId="77777777" w:rsidR="00374846" w:rsidRDefault="00374846" w:rsidP="00374846">
      <w:pPr>
        <w:pStyle w:val="Ttulo2"/>
        <w:numPr>
          <w:ilvl w:val="0"/>
          <w:numId w:val="0"/>
        </w:numPr>
        <w:ind w:left="851"/>
      </w:pPr>
    </w:p>
    <w:p w14:paraId="4E3FDDD8" w14:textId="7ED14156" w:rsidR="00374846" w:rsidRPr="00374846" w:rsidRDefault="00374846" w:rsidP="00374846">
      <w:pPr>
        <w:pStyle w:val="Ttulo2"/>
        <w:ind w:left="851" w:hanging="851"/>
      </w:pPr>
      <w:r>
        <w:t xml:space="preserve">O crédito das diárias será efetuado na conta corrente dos funcionários, em até 2 (dois) dias úteis </w:t>
      </w:r>
      <w:r w:rsidRPr="00374846">
        <w:rPr>
          <w:u w:val="single"/>
        </w:rPr>
        <w:t>antes</w:t>
      </w:r>
      <w:r>
        <w:t xml:space="preserve"> da data prevista para o início da viagem.</w:t>
      </w:r>
    </w:p>
    <w:p w14:paraId="1865FBE0" w14:textId="77777777" w:rsidR="00E37AB1" w:rsidRPr="001C1313" w:rsidRDefault="00E37AB1" w:rsidP="00E37AB1"/>
    <w:p w14:paraId="1B7C7367" w14:textId="77777777" w:rsidR="00E37AB1" w:rsidRDefault="00E37AB1" w:rsidP="00E37AB1">
      <w:pPr>
        <w:pStyle w:val="Ttulo2"/>
        <w:ind w:left="851" w:hanging="851"/>
      </w:pPr>
      <w:r w:rsidRPr="001C1313">
        <w:t xml:space="preserve">Fornecer, sempre que solicitados pela Contratante, os comprovantes do cumprimento das </w:t>
      </w:r>
      <w:r>
        <w:t>o</w:t>
      </w:r>
      <w:r w:rsidRPr="001C1313">
        <w:t>brigações previdenciárias, do Fundo de Garantia do Tempo de Serviço – FGTS, e do pagamento dos salários e dema</w:t>
      </w:r>
      <w:r>
        <w:t>i</w:t>
      </w:r>
      <w:r w:rsidRPr="001C1313">
        <w:t>s benefícios trabalhistas dos empregados colocados à disposição da Contratante.</w:t>
      </w:r>
    </w:p>
    <w:p w14:paraId="106404A5" w14:textId="77777777" w:rsidR="00E37AB1" w:rsidRPr="001C1313" w:rsidRDefault="00E37AB1" w:rsidP="00E37AB1"/>
    <w:p w14:paraId="6812F9B1" w14:textId="77777777" w:rsidR="00E37AB1" w:rsidRDefault="00E37AB1" w:rsidP="00E37AB1">
      <w:pPr>
        <w:pStyle w:val="Ttulo2"/>
        <w:ind w:left="851" w:hanging="851"/>
      </w:pPr>
      <w:r w:rsidRPr="001C1313">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7FE5F739" w14:textId="77777777" w:rsidR="00E37AB1" w:rsidRDefault="00E37AB1" w:rsidP="00E37AB1"/>
    <w:p w14:paraId="344A435D" w14:textId="77777777" w:rsidR="00E37AB1" w:rsidRDefault="00E37AB1" w:rsidP="00E37AB1">
      <w:pPr>
        <w:pStyle w:val="Ttulo2"/>
        <w:ind w:left="851" w:hanging="851"/>
      </w:pPr>
      <w:r w:rsidRPr="00D942B2">
        <w:t>Guardar sigilo sobre todas as informações obtidas em decorrência do cumprimento do contrato.</w:t>
      </w:r>
    </w:p>
    <w:p w14:paraId="200711CA" w14:textId="77777777" w:rsidR="00E37AB1" w:rsidRPr="00D942B2" w:rsidRDefault="00E37AB1" w:rsidP="00E37AB1"/>
    <w:p w14:paraId="37A73226" w14:textId="5DD4DA71" w:rsidR="009701D9" w:rsidRDefault="00E37AB1" w:rsidP="0009537C">
      <w:pPr>
        <w:pStyle w:val="Ttulo2"/>
        <w:ind w:left="851" w:hanging="851"/>
      </w:pPr>
      <w:r w:rsidRPr="00D942B2">
        <w:t>Relatar à Codevasf toda e qualquer irregularidade verificada no decorrer da prestação dos serviços.</w:t>
      </w:r>
    </w:p>
    <w:p w14:paraId="1ED18DDA" w14:textId="77777777" w:rsidR="009701D9" w:rsidRPr="00042A46" w:rsidRDefault="009701D9" w:rsidP="0009537C"/>
    <w:p w14:paraId="05CC8292" w14:textId="77777777" w:rsidR="006F0AF7" w:rsidRPr="00042A46" w:rsidRDefault="006F0AF7" w:rsidP="002F6992">
      <w:pPr>
        <w:pStyle w:val="Ttulo1"/>
        <w:ind w:left="851" w:hanging="851"/>
      </w:pPr>
      <w:bookmarkStart w:id="66" w:name="_Toc182898478"/>
      <w:r w:rsidRPr="00042A46">
        <w:t xml:space="preserve">OBRIGAÇÕES DA </w:t>
      </w:r>
      <w:r w:rsidR="00B829E1" w:rsidRPr="00042A46">
        <w:t>CODEVASF</w:t>
      </w:r>
      <w:bookmarkEnd w:id="66"/>
    </w:p>
    <w:p w14:paraId="05CC8293" w14:textId="77777777" w:rsidR="006F0AF7" w:rsidRPr="00042A46" w:rsidRDefault="006F0AF7" w:rsidP="006F0AF7">
      <w:pPr>
        <w:rPr>
          <w:szCs w:val="20"/>
        </w:rPr>
      </w:pPr>
    </w:p>
    <w:p w14:paraId="05CC8294" w14:textId="37C13AA2" w:rsidR="006F0AF7" w:rsidRPr="00042A46" w:rsidRDefault="004B5307" w:rsidP="002F6992">
      <w:pPr>
        <w:pStyle w:val="Ttulo2"/>
        <w:tabs>
          <w:tab w:val="clear" w:pos="993"/>
        </w:tabs>
        <w:ind w:left="851" w:hanging="851"/>
      </w:pPr>
      <w:r w:rsidRPr="00C03740">
        <w:t>Exigir da CONTRATADA o cumprimento integral deste Contrato</w:t>
      </w:r>
      <w:r w:rsidR="006F0AF7" w:rsidRPr="00042A46">
        <w:t>.</w:t>
      </w:r>
    </w:p>
    <w:p w14:paraId="05CC8295" w14:textId="77777777" w:rsidR="006F0AF7" w:rsidRPr="00042A46" w:rsidRDefault="006F0AF7" w:rsidP="002F6992">
      <w:pPr>
        <w:pStyle w:val="Ttulo2"/>
        <w:numPr>
          <w:ilvl w:val="0"/>
          <w:numId w:val="0"/>
        </w:numPr>
        <w:tabs>
          <w:tab w:val="clear" w:pos="993"/>
        </w:tabs>
        <w:ind w:left="851" w:hanging="851"/>
      </w:pPr>
    </w:p>
    <w:p w14:paraId="05CC8296" w14:textId="77777777" w:rsidR="006F0AF7" w:rsidRPr="00042A46" w:rsidRDefault="006F0AF7" w:rsidP="002F6992">
      <w:pPr>
        <w:pStyle w:val="Ttulo2"/>
        <w:tabs>
          <w:tab w:val="clear" w:pos="993"/>
        </w:tabs>
        <w:ind w:left="851" w:hanging="851"/>
      </w:pPr>
      <w:r w:rsidRPr="00042A46">
        <w:t>Esclarecer as dúvidas que lhe sejam apresentadas pela CONTRATADA, através de correspondências protocoladas.</w:t>
      </w:r>
    </w:p>
    <w:p w14:paraId="05CC8297" w14:textId="77777777" w:rsidR="0098597C" w:rsidRPr="00042A46" w:rsidRDefault="0098597C" w:rsidP="002F6992">
      <w:pPr>
        <w:ind w:left="851" w:hanging="851"/>
      </w:pPr>
    </w:p>
    <w:p w14:paraId="05CC8298" w14:textId="2602874B" w:rsidR="0098597C" w:rsidRPr="00042A46" w:rsidRDefault="003F3103" w:rsidP="002F6992">
      <w:pPr>
        <w:pStyle w:val="Ttulo2"/>
        <w:tabs>
          <w:tab w:val="clear" w:pos="993"/>
        </w:tabs>
        <w:ind w:left="851" w:hanging="851"/>
      </w:pPr>
      <w:r w:rsidRPr="003F3103">
        <w:t>Fiscalizar e acompanhar a execução do objeto do contrato</w:t>
      </w:r>
      <w:r w:rsidR="0098597C" w:rsidRPr="00042A46">
        <w:t>.</w:t>
      </w:r>
    </w:p>
    <w:p w14:paraId="05CC8299" w14:textId="77777777" w:rsidR="006F0AF7" w:rsidRPr="00042A46" w:rsidRDefault="006F0AF7" w:rsidP="002F6992">
      <w:pPr>
        <w:pStyle w:val="Ttulo2"/>
        <w:numPr>
          <w:ilvl w:val="0"/>
          <w:numId w:val="0"/>
        </w:numPr>
        <w:tabs>
          <w:tab w:val="clear" w:pos="993"/>
        </w:tabs>
        <w:ind w:left="851" w:hanging="851"/>
      </w:pPr>
    </w:p>
    <w:p w14:paraId="05CC829A" w14:textId="14F52A1B" w:rsidR="006F0AF7" w:rsidRPr="00042A46" w:rsidRDefault="004B5307" w:rsidP="002F6992">
      <w:pPr>
        <w:pStyle w:val="Ttulo2"/>
        <w:tabs>
          <w:tab w:val="clear" w:pos="993"/>
        </w:tabs>
        <w:ind w:left="851" w:hanging="851"/>
      </w:pPr>
      <w:r w:rsidRPr="00855A9D">
        <w:t>Verificar os registros atualizados no SAOP, quando aplicável</w:t>
      </w:r>
      <w:r w:rsidR="006F0AF7" w:rsidRPr="00042A46">
        <w:t>.</w:t>
      </w:r>
    </w:p>
    <w:p w14:paraId="05CC829B" w14:textId="77777777" w:rsidR="006F0AF7" w:rsidRPr="00042A46" w:rsidRDefault="006F0AF7" w:rsidP="002F6992">
      <w:pPr>
        <w:pStyle w:val="Ttulo2"/>
        <w:numPr>
          <w:ilvl w:val="0"/>
          <w:numId w:val="0"/>
        </w:numPr>
        <w:tabs>
          <w:tab w:val="clear" w:pos="993"/>
        </w:tabs>
        <w:ind w:left="851" w:hanging="851"/>
      </w:pPr>
    </w:p>
    <w:p w14:paraId="05CC829C" w14:textId="08D28381" w:rsidR="006F0AF7" w:rsidRPr="00042A46" w:rsidRDefault="004B5307" w:rsidP="002F6992">
      <w:pPr>
        <w:pStyle w:val="Ttulo2"/>
        <w:tabs>
          <w:tab w:val="clear" w:pos="993"/>
        </w:tabs>
        <w:ind w:left="851" w:hanging="851"/>
      </w:pPr>
      <w:r w:rsidRPr="00C03740">
        <w:t>Expedir por escrito, as determinações e comunicações dirigidas a CONTRATADA, determinando as providências necessárias à correção das falhas observadas</w:t>
      </w:r>
      <w:r w:rsidR="006F0AF7" w:rsidRPr="00042A46">
        <w:t>.</w:t>
      </w:r>
    </w:p>
    <w:p w14:paraId="05CC829D" w14:textId="77777777" w:rsidR="006F0AF7" w:rsidRPr="00042A46" w:rsidRDefault="006F0AF7" w:rsidP="002F6992">
      <w:pPr>
        <w:pStyle w:val="Ttulo2"/>
        <w:numPr>
          <w:ilvl w:val="0"/>
          <w:numId w:val="0"/>
        </w:numPr>
        <w:tabs>
          <w:tab w:val="clear" w:pos="993"/>
        </w:tabs>
        <w:ind w:left="851" w:hanging="851"/>
      </w:pPr>
    </w:p>
    <w:p w14:paraId="05CC829E" w14:textId="578B0BC2" w:rsidR="006F0AF7" w:rsidRPr="00042A46" w:rsidRDefault="004B5307" w:rsidP="002F6992">
      <w:pPr>
        <w:pStyle w:val="Ttulo2"/>
        <w:tabs>
          <w:tab w:val="clear" w:pos="993"/>
        </w:tabs>
        <w:ind w:left="851" w:hanging="851"/>
      </w:pPr>
      <w:r w:rsidRPr="00C03740">
        <w:t>Rejeitar todo e qualquer serviço inadequado, incompleto ou não especificado e estipular prazo para sua retificação</w:t>
      </w:r>
      <w:r w:rsidR="006F0AF7" w:rsidRPr="00042A46">
        <w:t>.</w:t>
      </w:r>
    </w:p>
    <w:p w14:paraId="0F9B0EE7" w14:textId="4A978032" w:rsidR="000379BB" w:rsidRDefault="000379BB" w:rsidP="000379BB"/>
    <w:p w14:paraId="607035FC" w14:textId="786354DD" w:rsidR="000379BB" w:rsidRDefault="004B5307" w:rsidP="000379BB">
      <w:pPr>
        <w:pStyle w:val="Ttulo2"/>
        <w:tabs>
          <w:tab w:val="clear" w:pos="993"/>
        </w:tabs>
        <w:ind w:left="851" w:hanging="851"/>
      </w:pPr>
      <w:r w:rsidRPr="00C03740">
        <w:t xml:space="preserve">Emitir parecer para liberação das faturas, e receber </w:t>
      </w:r>
      <w:r>
        <w:t>os</w:t>
      </w:r>
      <w:r w:rsidRPr="00C03740">
        <w:t xml:space="preserve"> serviços contratados</w:t>
      </w:r>
      <w:r>
        <w:t>.</w:t>
      </w:r>
    </w:p>
    <w:p w14:paraId="0A2D6E3D" w14:textId="77777777" w:rsidR="00FF4CEF" w:rsidRDefault="00FF4CEF" w:rsidP="003F3103"/>
    <w:p w14:paraId="0BF9D150" w14:textId="6D6482A4" w:rsidR="00C135E5" w:rsidRDefault="003F3103" w:rsidP="003F3103">
      <w:pPr>
        <w:pStyle w:val="Ttulo2"/>
        <w:tabs>
          <w:tab w:val="clear" w:pos="993"/>
        </w:tabs>
        <w:ind w:left="851" w:hanging="851"/>
      </w:pPr>
      <w:r w:rsidRPr="003F3103">
        <w:t>Efetuar o pagamento no prazo previsto no contrato</w:t>
      </w:r>
    </w:p>
    <w:p w14:paraId="0A666A63" w14:textId="77777777" w:rsidR="00C135E5" w:rsidRPr="00042A46" w:rsidRDefault="00C135E5" w:rsidP="003F3103"/>
    <w:p w14:paraId="5E05BA62" w14:textId="67F6E60B" w:rsidR="00C267D1" w:rsidRPr="00042A46" w:rsidRDefault="00C267D1" w:rsidP="002F6992">
      <w:pPr>
        <w:pStyle w:val="Ttulo1"/>
        <w:ind w:left="851" w:hanging="851"/>
      </w:pPr>
      <w:bookmarkStart w:id="67" w:name="_Toc182898479"/>
      <w:r w:rsidRPr="00042A46">
        <w:t>MATRIZ DE RISCO</w:t>
      </w:r>
      <w:r w:rsidR="00E36748" w:rsidRPr="00042A46">
        <w:t>S</w:t>
      </w:r>
      <w:bookmarkEnd w:id="67"/>
    </w:p>
    <w:p w14:paraId="1CCC3093" w14:textId="77777777" w:rsidR="00C267D1" w:rsidRPr="00042A46" w:rsidRDefault="00C267D1" w:rsidP="00C267D1"/>
    <w:p w14:paraId="06DACE1D" w14:textId="72B09C43" w:rsidR="00C135E5" w:rsidRDefault="00C135E5" w:rsidP="0068544C">
      <w:pPr>
        <w:pStyle w:val="Ttulo2"/>
        <w:tabs>
          <w:tab w:val="clear" w:pos="993"/>
        </w:tabs>
        <w:ind w:left="851" w:hanging="851"/>
      </w:pPr>
      <w:r w:rsidRPr="00C03740">
        <w:t>Matriz de Risco é o instrumento que define as responsabilidades do Contratante e do Contratado na execução do contrato. Com base na Matriz de Risco, são definidas as diretrizes das cláusulas contratuais</w:t>
      </w:r>
      <w:r>
        <w:t>.</w:t>
      </w:r>
    </w:p>
    <w:p w14:paraId="178C0BE2" w14:textId="77777777" w:rsidR="00C135E5" w:rsidRPr="00C135E5" w:rsidRDefault="00C135E5" w:rsidP="00C135E5"/>
    <w:p w14:paraId="60702B40" w14:textId="0E665515" w:rsidR="00C267D1" w:rsidRPr="0068544C" w:rsidRDefault="00C267D1" w:rsidP="0068544C">
      <w:pPr>
        <w:pStyle w:val="Ttulo2"/>
        <w:tabs>
          <w:tab w:val="clear" w:pos="993"/>
        </w:tabs>
        <w:ind w:left="851" w:hanging="851"/>
      </w:pPr>
      <w:r w:rsidRPr="0068544C">
        <w:lastRenderedPageBreak/>
        <w:t>A matriz de risco</w:t>
      </w:r>
      <w:r w:rsidR="002C6386" w:rsidRPr="00E50CFD">
        <w:t>s</w:t>
      </w:r>
      <w:r w:rsidRPr="0068544C">
        <w:t xml:space="preserve"> está apresentada no anexo V deste Termo de Referência com o objetivo de definir </w:t>
      </w:r>
      <w:r w:rsidRPr="00E50CFD">
        <w:t>os riscos</w:t>
      </w:r>
      <w:r w:rsidRPr="0068544C">
        <w:t xml:space="preserve"> </w:t>
      </w:r>
      <w:r w:rsidR="00A036A2" w:rsidRPr="00E50CFD">
        <w:t xml:space="preserve">de exposição da </w:t>
      </w:r>
      <w:r w:rsidRPr="0068544C">
        <w:t>execução do objeto, advindas de eventos supervenientes à contratação, dado relevante para sua identificação, prevenção e respectivas responsabilidades pela eventual ocorrência, bem como para o dimensionamento das propostas pelas licitantes.</w:t>
      </w:r>
    </w:p>
    <w:p w14:paraId="4A382AC3" w14:textId="77777777" w:rsidR="00C267D1" w:rsidRPr="0068544C" w:rsidRDefault="00C267D1" w:rsidP="0068544C">
      <w:pPr>
        <w:pStyle w:val="Ttulo2"/>
        <w:numPr>
          <w:ilvl w:val="0"/>
          <w:numId w:val="0"/>
        </w:numPr>
        <w:tabs>
          <w:tab w:val="clear" w:pos="993"/>
        </w:tabs>
        <w:ind w:left="851"/>
      </w:pPr>
    </w:p>
    <w:p w14:paraId="67CD65FC" w14:textId="3E7163A2" w:rsidR="00C267D1" w:rsidRPr="00E50CFD" w:rsidRDefault="00C267D1" w:rsidP="0068544C">
      <w:pPr>
        <w:pStyle w:val="Ttulo2"/>
        <w:tabs>
          <w:tab w:val="clear" w:pos="993"/>
        </w:tabs>
        <w:ind w:left="851" w:hanging="851"/>
      </w:pPr>
      <w:r w:rsidRPr="00E50CFD">
        <w:t xml:space="preserve">A contratada não é responsável pelos riscos relacionados ao objeto do ajuste cuja responsabilidade na Matriz </w:t>
      </w:r>
      <w:r w:rsidR="002C6386" w:rsidRPr="00E50CFD">
        <w:t xml:space="preserve">de Riscos seja </w:t>
      </w:r>
      <w:r w:rsidRPr="00E50CFD">
        <w:t>da Codevasf.</w:t>
      </w:r>
    </w:p>
    <w:p w14:paraId="4DCE6B02" w14:textId="77777777" w:rsidR="00C267D1" w:rsidRPr="00E50CFD" w:rsidRDefault="00C267D1" w:rsidP="0068544C">
      <w:pPr>
        <w:pStyle w:val="Ttulo2"/>
        <w:numPr>
          <w:ilvl w:val="0"/>
          <w:numId w:val="0"/>
        </w:numPr>
        <w:tabs>
          <w:tab w:val="clear" w:pos="993"/>
        </w:tabs>
        <w:ind w:left="851"/>
      </w:pPr>
    </w:p>
    <w:p w14:paraId="02EC0C3D" w14:textId="1F0818D1" w:rsidR="00C267D1" w:rsidRPr="00E50CFD" w:rsidRDefault="00C267D1" w:rsidP="0068544C">
      <w:pPr>
        <w:pStyle w:val="Ttulo2"/>
        <w:tabs>
          <w:tab w:val="clear" w:pos="993"/>
        </w:tabs>
        <w:ind w:left="851" w:hanging="851"/>
      </w:pPr>
      <w:r w:rsidRPr="00E50CFD">
        <w:t>A contratada é integral e exclusivamente responsável por todos os riscos relacionados ao objeto do ajuste, inclusive, sem limitação, daqueles alocados para a contratada.</w:t>
      </w:r>
    </w:p>
    <w:p w14:paraId="349E31D7" w14:textId="77777777" w:rsidR="00C267D1" w:rsidRPr="00E50CFD" w:rsidRDefault="00C267D1" w:rsidP="0068544C">
      <w:pPr>
        <w:pStyle w:val="Ttulo2"/>
        <w:numPr>
          <w:ilvl w:val="0"/>
          <w:numId w:val="0"/>
        </w:numPr>
        <w:tabs>
          <w:tab w:val="clear" w:pos="993"/>
        </w:tabs>
        <w:ind w:left="851"/>
      </w:pPr>
    </w:p>
    <w:p w14:paraId="33EAC8FE" w14:textId="14ACD109" w:rsidR="00C267D1" w:rsidRPr="00E50CFD" w:rsidRDefault="00C267D1" w:rsidP="0068544C">
      <w:pPr>
        <w:pStyle w:val="Ttulo2"/>
        <w:tabs>
          <w:tab w:val="clear" w:pos="993"/>
        </w:tabs>
        <w:ind w:left="851" w:hanging="851"/>
      </w:pPr>
      <w:r w:rsidRPr="00E50CFD">
        <w:t>Constitui peça integrante do contrato a matriz de riscos, independentemente de transcrição no instrumento.</w:t>
      </w:r>
    </w:p>
    <w:p w14:paraId="512D987B" w14:textId="77777777" w:rsidR="00C267D1" w:rsidRPr="00E50CFD" w:rsidRDefault="00C267D1" w:rsidP="0068544C">
      <w:pPr>
        <w:pStyle w:val="Ttulo2"/>
        <w:numPr>
          <w:ilvl w:val="0"/>
          <w:numId w:val="0"/>
        </w:numPr>
        <w:tabs>
          <w:tab w:val="clear" w:pos="993"/>
        </w:tabs>
        <w:ind w:left="851"/>
      </w:pPr>
    </w:p>
    <w:p w14:paraId="5D3F8936" w14:textId="44DC0835" w:rsidR="00C267D1" w:rsidRPr="00E50CFD" w:rsidRDefault="00C267D1" w:rsidP="0068544C">
      <w:pPr>
        <w:pStyle w:val="Ttulo2"/>
        <w:tabs>
          <w:tab w:val="clear" w:pos="993"/>
        </w:tabs>
        <w:ind w:left="851" w:hanging="851"/>
      </w:pPr>
      <w:r w:rsidRPr="00E50CFD">
        <w:t>A contratada tem pleno conhecimento, quando da participação do processo licitatório, da natureza e extensão dos riscos por ela assumidos e deve levar tais riscos em consideração na formulação de sua proposta.</w:t>
      </w:r>
    </w:p>
    <w:p w14:paraId="697FD759" w14:textId="77777777" w:rsidR="00C267D1" w:rsidRPr="00E50CFD" w:rsidRDefault="00C267D1" w:rsidP="0068544C">
      <w:pPr>
        <w:pStyle w:val="Ttulo2"/>
        <w:numPr>
          <w:ilvl w:val="0"/>
          <w:numId w:val="0"/>
        </w:numPr>
        <w:tabs>
          <w:tab w:val="clear" w:pos="993"/>
        </w:tabs>
        <w:ind w:left="851"/>
      </w:pPr>
    </w:p>
    <w:p w14:paraId="68755F66" w14:textId="5A7CC85A" w:rsidR="00C267D1" w:rsidRPr="00E50CFD" w:rsidRDefault="00C135E5" w:rsidP="0068544C">
      <w:pPr>
        <w:pStyle w:val="Ttulo2"/>
        <w:tabs>
          <w:tab w:val="clear" w:pos="993"/>
        </w:tabs>
        <w:ind w:left="851" w:hanging="851"/>
      </w:pPr>
      <w:r w:rsidRPr="00C03740">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r w:rsidR="00C267D1" w:rsidRPr="00E50CFD">
        <w:t>.</w:t>
      </w:r>
    </w:p>
    <w:p w14:paraId="79D9C5BC" w14:textId="77777777" w:rsidR="00C267D1" w:rsidRPr="00E50CFD" w:rsidRDefault="00C267D1" w:rsidP="0068544C">
      <w:pPr>
        <w:pStyle w:val="Ttulo2"/>
        <w:numPr>
          <w:ilvl w:val="0"/>
          <w:numId w:val="0"/>
        </w:numPr>
        <w:tabs>
          <w:tab w:val="clear" w:pos="993"/>
        </w:tabs>
        <w:ind w:left="851"/>
      </w:pPr>
    </w:p>
    <w:p w14:paraId="3283BCE7" w14:textId="01847BBE" w:rsidR="00C267D1" w:rsidRPr="00E50CFD" w:rsidRDefault="00C267D1" w:rsidP="0068544C">
      <w:pPr>
        <w:pStyle w:val="Ttulo2"/>
        <w:tabs>
          <w:tab w:val="clear" w:pos="993"/>
        </w:tabs>
        <w:ind w:left="851" w:hanging="851"/>
      </w:pPr>
      <w:r w:rsidRPr="00E50CFD">
        <w:t>Sempre que atendidas as condições do contrato e mantidas as disposições do contrato e as disposições da matriz de risco</w:t>
      </w:r>
      <w:r w:rsidR="00C90A6C" w:rsidRPr="00E50CFD">
        <w:t>s</w:t>
      </w:r>
      <w:r w:rsidRPr="00E50CFD">
        <w:t>, considera-se mantido seu equilíbrio econômico-financeiro.</w:t>
      </w:r>
    </w:p>
    <w:p w14:paraId="02F2AA49" w14:textId="77777777" w:rsidR="00C267D1" w:rsidRPr="00E50CFD" w:rsidRDefault="00C267D1" w:rsidP="0068544C">
      <w:pPr>
        <w:pStyle w:val="Ttulo2"/>
        <w:numPr>
          <w:ilvl w:val="0"/>
          <w:numId w:val="0"/>
        </w:numPr>
        <w:tabs>
          <w:tab w:val="clear" w:pos="993"/>
        </w:tabs>
        <w:ind w:left="851"/>
      </w:pPr>
    </w:p>
    <w:p w14:paraId="327B671F" w14:textId="528BCB77" w:rsidR="00C267D1" w:rsidRPr="00E50CFD" w:rsidRDefault="00C267D1" w:rsidP="0068544C">
      <w:pPr>
        <w:pStyle w:val="Ttulo2"/>
        <w:tabs>
          <w:tab w:val="clear" w:pos="993"/>
        </w:tabs>
        <w:ind w:left="851" w:hanging="851"/>
      </w:pPr>
      <w:r w:rsidRPr="00E50CFD">
        <w:t>A Contratada somente poderá solicitar a recomposição do equilíbrio econômico-financeiro ou aditivo de prazo nas hipóteses excluídas de sua responsabilidade na matriz de risco</w:t>
      </w:r>
      <w:r w:rsidR="00C90A6C" w:rsidRPr="00E50CFD">
        <w:t>s</w:t>
      </w:r>
      <w:r w:rsidRPr="00E50CFD">
        <w:t>.</w:t>
      </w:r>
    </w:p>
    <w:p w14:paraId="432FD75F" w14:textId="77777777" w:rsidR="00C267D1" w:rsidRPr="00E50CFD" w:rsidRDefault="00C267D1" w:rsidP="0068544C">
      <w:pPr>
        <w:pStyle w:val="Ttulo2"/>
        <w:numPr>
          <w:ilvl w:val="0"/>
          <w:numId w:val="0"/>
        </w:numPr>
        <w:tabs>
          <w:tab w:val="clear" w:pos="993"/>
        </w:tabs>
        <w:ind w:left="851"/>
      </w:pPr>
    </w:p>
    <w:p w14:paraId="1D663074" w14:textId="58096AD9" w:rsidR="00C267D1" w:rsidRPr="00E50CFD" w:rsidRDefault="00C267D1" w:rsidP="0068544C">
      <w:pPr>
        <w:pStyle w:val="Ttulo2"/>
        <w:tabs>
          <w:tab w:val="clear" w:pos="993"/>
        </w:tabs>
        <w:ind w:left="851" w:hanging="851"/>
      </w:pPr>
      <w:r w:rsidRPr="00E50CFD">
        <w:t>Os casos omissos na matriz de risco</w:t>
      </w:r>
      <w:r w:rsidR="00C90A6C" w:rsidRPr="00E50CFD">
        <w:t>s</w:t>
      </w:r>
      <w:r w:rsidRPr="00E50CFD">
        <w:t xml:space="preserve"> serão objeto de análise acurada e criteriosa, lastreada em elementos técnicos, por intermédio de processo administrativo para apurar o caso concreto.</w:t>
      </w:r>
    </w:p>
    <w:p w14:paraId="745D9CEB" w14:textId="77777777" w:rsidR="00C267D1" w:rsidRPr="00E50CFD" w:rsidRDefault="00C267D1" w:rsidP="0068544C">
      <w:pPr>
        <w:pStyle w:val="Ttulo2"/>
        <w:numPr>
          <w:ilvl w:val="0"/>
          <w:numId w:val="0"/>
        </w:numPr>
        <w:tabs>
          <w:tab w:val="clear" w:pos="993"/>
        </w:tabs>
        <w:ind w:left="851"/>
      </w:pPr>
    </w:p>
    <w:p w14:paraId="4659C7DA" w14:textId="7C54EB3C" w:rsidR="00C267D1" w:rsidRPr="00E50CFD" w:rsidRDefault="00C267D1" w:rsidP="0068544C">
      <w:pPr>
        <w:pStyle w:val="Ttulo2"/>
        <w:tabs>
          <w:tab w:val="clear" w:pos="993"/>
        </w:tabs>
        <w:ind w:left="851" w:hanging="851"/>
      </w:pPr>
      <w:r w:rsidRPr="00E50CFD">
        <w:t>A referida matriz de risco</w:t>
      </w:r>
      <w:r w:rsidR="00C90A6C" w:rsidRPr="00E50CFD">
        <w:t>s</w:t>
      </w:r>
      <w:r w:rsidRPr="00E50CFD">
        <w:t xml:space="preserve"> é parte integrante do contrato, pois tais obrigações são de resultado e devidamente delimitadas neste TR.</w:t>
      </w:r>
    </w:p>
    <w:p w14:paraId="4983BC06" w14:textId="77777777" w:rsidR="00FF4CEF" w:rsidRPr="00042A46" w:rsidRDefault="00FF4CEF" w:rsidP="007D1D99"/>
    <w:p w14:paraId="05CC82A3" w14:textId="77777777" w:rsidR="0003097F" w:rsidRPr="00042A46" w:rsidRDefault="0003097F" w:rsidP="0067325E">
      <w:pPr>
        <w:pStyle w:val="Ttulo1"/>
        <w:ind w:left="851" w:hanging="851"/>
      </w:pPr>
      <w:bookmarkStart w:id="68" w:name="_Toc182898480"/>
      <w:r w:rsidRPr="00042A46">
        <w:t>CONDIÇÕES GERAIS</w:t>
      </w:r>
      <w:bookmarkEnd w:id="68"/>
    </w:p>
    <w:p w14:paraId="05CC82A4" w14:textId="77777777" w:rsidR="001138A3" w:rsidRPr="00042A46" w:rsidRDefault="001138A3" w:rsidP="0067325E">
      <w:pPr>
        <w:ind w:left="851" w:hanging="851"/>
      </w:pPr>
    </w:p>
    <w:p w14:paraId="05CC82A5" w14:textId="652DD84A" w:rsidR="00C5160E" w:rsidRPr="00042A46" w:rsidRDefault="00D101E2" w:rsidP="0067325E">
      <w:pPr>
        <w:pStyle w:val="Ttulo2"/>
        <w:ind w:left="851" w:hanging="851"/>
      </w:pPr>
      <w:r w:rsidRPr="001127FA">
        <w:t>O resultado do fornecimento e execução dos serviços objeto do certame licitatório, incluindo os desenhos originais, as memórias de cálculo, as informações obtidas e os métodos desenvolvidos no contexto dos serviços de apoio, serão de propriedade da Codevasf, e seu uso por terceiros só se realizará por expressa autorização desta</w:t>
      </w:r>
      <w:r w:rsidR="00C5160E" w:rsidRPr="00042A46">
        <w:t>.</w:t>
      </w:r>
    </w:p>
    <w:p w14:paraId="05CC82A6" w14:textId="77777777" w:rsidR="00C5160E" w:rsidRPr="00042A46" w:rsidRDefault="00C5160E" w:rsidP="0067325E">
      <w:pPr>
        <w:pStyle w:val="Ttulo2"/>
        <w:numPr>
          <w:ilvl w:val="0"/>
          <w:numId w:val="0"/>
        </w:numPr>
        <w:ind w:left="851" w:hanging="851"/>
      </w:pPr>
    </w:p>
    <w:p w14:paraId="05CC82A7" w14:textId="77777777" w:rsidR="0003097F" w:rsidRPr="00042A46" w:rsidRDefault="0003097F" w:rsidP="0067325E">
      <w:pPr>
        <w:pStyle w:val="Ttulo2"/>
        <w:ind w:left="851" w:hanging="851"/>
      </w:pPr>
      <w:r w:rsidRPr="00042A46">
        <w:t>Este</w:t>
      </w:r>
      <w:r w:rsidR="007370D9" w:rsidRPr="00042A46">
        <w:t xml:space="preserve"> Termo</w:t>
      </w:r>
      <w:r w:rsidRPr="00042A46">
        <w:t xml:space="preserve"> de Referência e seus anexos farão parte integrante do contrato a ser firmado com a </w:t>
      </w:r>
      <w:r w:rsidR="0098597C" w:rsidRPr="00042A46">
        <w:t>CONTRATADA</w:t>
      </w:r>
      <w:r w:rsidRPr="00042A46">
        <w:t>, independente de transições.</w:t>
      </w:r>
    </w:p>
    <w:p w14:paraId="3FD2666D" w14:textId="77777777" w:rsidR="00C15665" w:rsidRPr="00042A46" w:rsidRDefault="00C15665" w:rsidP="0003097F">
      <w:pPr>
        <w:rPr>
          <w:szCs w:val="20"/>
        </w:rPr>
      </w:pPr>
    </w:p>
    <w:p w14:paraId="05CC82AA" w14:textId="77777777" w:rsidR="00BD2928" w:rsidRPr="00042A46" w:rsidRDefault="00BD2928" w:rsidP="0067325E">
      <w:pPr>
        <w:pStyle w:val="Ttulo1"/>
        <w:ind w:left="851" w:hanging="851"/>
      </w:pPr>
      <w:bookmarkStart w:id="69" w:name="_Ref441139391"/>
      <w:bookmarkStart w:id="70" w:name="_Toc182898481"/>
      <w:r w:rsidRPr="00042A46">
        <w:t>ANEXOS</w:t>
      </w:r>
      <w:bookmarkEnd w:id="69"/>
      <w:bookmarkEnd w:id="70"/>
    </w:p>
    <w:p w14:paraId="05CC82AB" w14:textId="77777777" w:rsidR="00BD2928" w:rsidRPr="00042A46" w:rsidRDefault="00BD2928" w:rsidP="00BD2928">
      <w:pPr>
        <w:rPr>
          <w:szCs w:val="20"/>
        </w:rPr>
      </w:pPr>
    </w:p>
    <w:p w14:paraId="3467C76A" w14:textId="0267BE89" w:rsidR="00937BB1" w:rsidRPr="00042A46" w:rsidRDefault="00937BB1" w:rsidP="00937BB1">
      <w:pPr>
        <w:pStyle w:val="Ttulo2"/>
        <w:tabs>
          <w:tab w:val="clear" w:pos="993"/>
        </w:tabs>
        <w:ind w:left="851" w:hanging="851"/>
      </w:pPr>
      <w:r w:rsidRPr="00042A46">
        <w:t>São ainda, documentos integrantes deste Termo de Referência:</w:t>
      </w:r>
    </w:p>
    <w:p w14:paraId="74AAC092" w14:textId="77777777" w:rsidR="00937BB1" w:rsidRPr="00042A46" w:rsidRDefault="00937BB1" w:rsidP="00937BB1">
      <w:pPr>
        <w:rPr>
          <w:color w:val="FF0000"/>
          <w:szCs w:val="20"/>
        </w:rPr>
      </w:pPr>
    </w:p>
    <w:p w14:paraId="55AAA4A6" w14:textId="5F11EA76" w:rsidR="00937BB1" w:rsidRPr="008F24A8" w:rsidRDefault="00937BB1" w:rsidP="00781AE0">
      <w:pPr>
        <w:pStyle w:val="PargrafodaLista"/>
        <w:numPr>
          <w:ilvl w:val="0"/>
          <w:numId w:val="7"/>
        </w:numPr>
        <w:ind w:left="1276" w:hanging="425"/>
        <w:rPr>
          <w:szCs w:val="20"/>
        </w:rPr>
      </w:pPr>
      <w:r w:rsidRPr="008F24A8">
        <w:fldChar w:fldCharType="begin"/>
      </w:r>
      <w:r w:rsidRPr="008F24A8">
        <w:instrText xml:space="preserve"> REF _Ref460425741 \h  \* MERGEFORMAT </w:instrText>
      </w:r>
      <w:r w:rsidRPr="008F24A8">
        <w:fldChar w:fldCharType="separate"/>
      </w:r>
      <w:r w:rsidR="00134116" w:rsidRPr="00042A46">
        <w:t xml:space="preserve">Anexo </w:t>
      </w:r>
      <w:r w:rsidR="00134116">
        <w:rPr>
          <w:noProof/>
        </w:rPr>
        <w:t>I</w:t>
      </w:r>
      <w:r w:rsidR="00134116" w:rsidRPr="00042A46">
        <w:t>: Justificativas</w:t>
      </w:r>
      <w:r w:rsidRPr="008F24A8">
        <w:fldChar w:fldCharType="end"/>
      </w:r>
    </w:p>
    <w:p w14:paraId="0E7B636D" w14:textId="77777777" w:rsidR="00937BB1" w:rsidRPr="008F24A8" w:rsidRDefault="00937BB1" w:rsidP="00781AE0">
      <w:pPr>
        <w:pStyle w:val="PargrafodaLista"/>
        <w:numPr>
          <w:ilvl w:val="0"/>
          <w:numId w:val="7"/>
        </w:numPr>
        <w:ind w:left="1276" w:hanging="425"/>
        <w:rPr>
          <w:szCs w:val="20"/>
        </w:rPr>
      </w:pPr>
      <w:r w:rsidRPr="008F24A8">
        <w:t>Anexo II: Modelo de Declaração de Conhecimento do Local de Execução dos Serviços</w:t>
      </w:r>
    </w:p>
    <w:p w14:paraId="2EA20E63" w14:textId="25DF4E6A" w:rsidR="00937BB1" w:rsidRPr="008F24A8" w:rsidRDefault="00937BB1" w:rsidP="00781AE0">
      <w:pPr>
        <w:pStyle w:val="PargrafodaLista"/>
        <w:numPr>
          <w:ilvl w:val="0"/>
          <w:numId w:val="7"/>
        </w:numPr>
        <w:ind w:left="1276" w:hanging="425"/>
        <w:rPr>
          <w:szCs w:val="20"/>
        </w:rPr>
      </w:pPr>
      <w:r w:rsidRPr="008F24A8">
        <w:t xml:space="preserve">Anexo III: </w:t>
      </w:r>
      <w:r w:rsidR="00A86DE3">
        <w:t xml:space="preserve">Planilha de Custos do </w:t>
      </w:r>
      <w:r w:rsidRPr="008F24A8">
        <w:t>Orçamento de Referência</w:t>
      </w:r>
      <w:r w:rsidR="00C25A0E">
        <w:t>,</w:t>
      </w:r>
      <w:r w:rsidR="00C25A0E" w:rsidRPr="00C25A0E">
        <w:t xml:space="preserve"> com Detalhamento dos Encargos Sociais e BDI</w:t>
      </w:r>
    </w:p>
    <w:p w14:paraId="40CAA3E9" w14:textId="6C022F26" w:rsidR="00937BB1" w:rsidRPr="008F24A8" w:rsidRDefault="00937BB1" w:rsidP="00781AE0">
      <w:pPr>
        <w:pStyle w:val="PargrafodaLista"/>
        <w:numPr>
          <w:ilvl w:val="0"/>
          <w:numId w:val="7"/>
        </w:numPr>
        <w:ind w:left="1276" w:hanging="425"/>
        <w:rPr>
          <w:szCs w:val="20"/>
        </w:rPr>
      </w:pPr>
      <w:r w:rsidRPr="008F24A8">
        <w:t xml:space="preserve">Anexo </w:t>
      </w:r>
      <w:r w:rsidR="008F24A8" w:rsidRPr="008F24A8">
        <w:t>I</w:t>
      </w:r>
      <w:r w:rsidRPr="008F24A8">
        <w:t xml:space="preserve">V: Modelos das Planilhas de </w:t>
      </w:r>
      <w:r w:rsidR="00A86DE3">
        <w:t>Custos</w:t>
      </w:r>
    </w:p>
    <w:p w14:paraId="4B46F59B" w14:textId="05505A77" w:rsidR="00E42D6D" w:rsidRDefault="00937BB1" w:rsidP="003D5BC3">
      <w:pPr>
        <w:pStyle w:val="PargrafodaLista"/>
        <w:numPr>
          <w:ilvl w:val="0"/>
          <w:numId w:val="7"/>
        </w:numPr>
        <w:ind w:left="1276" w:hanging="425"/>
        <w:rPr>
          <w:szCs w:val="20"/>
        </w:rPr>
      </w:pPr>
      <w:r w:rsidRPr="008F24A8">
        <w:t xml:space="preserve">Anexo V: </w:t>
      </w:r>
      <w:r w:rsidRPr="008F24A8">
        <w:rPr>
          <w:szCs w:val="20"/>
        </w:rPr>
        <w:t>Matriz de Risco</w:t>
      </w:r>
      <w:r w:rsidR="00C90A6C" w:rsidRPr="008F24A8">
        <w:rPr>
          <w:szCs w:val="20"/>
        </w:rPr>
        <w:t>s</w:t>
      </w:r>
    </w:p>
    <w:p w14:paraId="21EF63D1" w14:textId="53BE4CE1" w:rsidR="003D5BC3" w:rsidRPr="003D5BC3" w:rsidRDefault="003D5BC3" w:rsidP="003D5BC3">
      <w:pPr>
        <w:pStyle w:val="PargrafodaLista"/>
        <w:numPr>
          <w:ilvl w:val="0"/>
          <w:numId w:val="7"/>
        </w:numPr>
        <w:ind w:left="1276" w:hanging="425"/>
        <w:rPr>
          <w:szCs w:val="20"/>
        </w:rPr>
      </w:pPr>
      <w:r>
        <w:rPr>
          <w:szCs w:val="20"/>
        </w:rPr>
        <w:lastRenderedPageBreak/>
        <w:t>Anexo VI: Especificações Técnicas</w:t>
      </w:r>
    </w:p>
    <w:p w14:paraId="1C948F45" w14:textId="77777777" w:rsidR="00E42D6D" w:rsidRDefault="00E42D6D">
      <w:pPr>
        <w:spacing w:after="200" w:line="276" w:lineRule="auto"/>
        <w:jc w:val="left"/>
        <w:rPr>
          <w:szCs w:val="20"/>
        </w:rPr>
      </w:pPr>
    </w:p>
    <w:p w14:paraId="2F5B7657" w14:textId="77777777" w:rsidR="00E42D6D" w:rsidRDefault="00E42D6D">
      <w:pPr>
        <w:spacing w:after="200" w:line="276" w:lineRule="auto"/>
        <w:jc w:val="left"/>
        <w:rPr>
          <w:szCs w:val="20"/>
        </w:rPr>
      </w:pPr>
    </w:p>
    <w:p w14:paraId="067BEE40" w14:textId="77777777" w:rsidR="00E42D6D" w:rsidRDefault="00E42D6D">
      <w:pPr>
        <w:spacing w:after="200" w:line="276" w:lineRule="auto"/>
        <w:jc w:val="left"/>
        <w:rPr>
          <w:szCs w:val="20"/>
        </w:rPr>
      </w:pPr>
    </w:p>
    <w:p w14:paraId="694CF0B9" w14:textId="77777777" w:rsidR="00E42D6D" w:rsidRDefault="00E42D6D">
      <w:pPr>
        <w:spacing w:after="200" w:line="276" w:lineRule="auto"/>
        <w:jc w:val="left"/>
        <w:rPr>
          <w:szCs w:val="20"/>
        </w:rPr>
      </w:pPr>
    </w:p>
    <w:p w14:paraId="47BBD87A" w14:textId="77777777" w:rsidR="00E42D6D" w:rsidRPr="00332641" w:rsidRDefault="00E42D6D" w:rsidP="00E42D6D">
      <w:pPr>
        <w:rPr>
          <w:b/>
          <w:bCs/>
        </w:rPr>
      </w:pPr>
      <w:r w:rsidRPr="00332641">
        <w:rPr>
          <w:b/>
          <w:bCs/>
        </w:rPr>
        <w:t>RESPONSÁVEL PELAS INFORMAÇÕES</w:t>
      </w:r>
    </w:p>
    <w:p w14:paraId="0C6C900C" w14:textId="77777777" w:rsidR="00E42D6D" w:rsidRPr="00332641" w:rsidRDefault="00E42D6D" w:rsidP="00E42D6D">
      <w:pPr>
        <w:rPr>
          <w:b/>
          <w:bCs/>
        </w:rPr>
      </w:pPr>
    </w:p>
    <w:p w14:paraId="3BDEDA07" w14:textId="77777777" w:rsidR="00E42D6D" w:rsidRPr="00332641" w:rsidRDefault="00E42D6D" w:rsidP="00E42D6D">
      <w:pPr>
        <w:pStyle w:val="Corpodetexto"/>
        <w:rPr>
          <w:rFonts w:ascii="Arial" w:hAnsi="Arial" w:cs="Arial"/>
          <w:b w:val="0"/>
          <w:bCs/>
          <w:i w:val="0"/>
          <w:iCs/>
          <w:color w:val="FF0000"/>
          <w:lang w:eastAsia="x-none"/>
        </w:rPr>
      </w:pPr>
      <w:r w:rsidRPr="00332641">
        <w:rPr>
          <w:rFonts w:ascii="Arial" w:hAnsi="Arial" w:cs="Arial"/>
          <w:b w:val="0"/>
          <w:bCs/>
          <w:i w:val="0"/>
          <w:iCs/>
          <w:color w:val="FF0000"/>
          <w:lang w:eastAsia="x-none"/>
        </w:rPr>
        <w:t>DOCUMENTO ASSINADO ELETRONICAMENTE</w:t>
      </w:r>
    </w:p>
    <w:p w14:paraId="6F5F04D3" w14:textId="77777777" w:rsidR="00E42D6D" w:rsidRPr="00332641" w:rsidRDefault="00E42D6D" w:rsidP="00E42D6D">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Cs/>
          <w:i w:val="0"/>
          <w:iCs/>
          <w:szCs w:val="24"/>
          <w:lang w:val="pt-BR" w:eastAsia="zh-CN"/>
        </w:rPr>
        <w:t>MICKAELLY VIEIRA ALVES</w:t>
      </w:r>
    </w:p>
    <w:p w14:paraId="2B48FB07" w14:textId="77777777" w:rsidR="00E42D6D" w:rsidRPr="00332641" w:rsidRDefault="00E42D6D" w:rsidP="00E42D6D">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 w:val="0"/>
          <w:bCs/>
          <w:i w:val="0"/>
          <w:iCs/>
          <w:szCs w:val="24"/>
          <w:lang w:val="pt-BR" w:eastAsia="zh-CN"/>
        </w:rPr>
        <w:t>Analista em Desenvolvimento Regional</w:t>
      </w:r>
    </w:p>
    <w:p w14:paraId="29D3166F" w14:textId="77777777" w:rsidR="00E42D6D" w:rsidRPr="00332641" w:rsidRDefault="00E42D6D" w:rsidP="00E42D6D">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 w:val="0"/>
          <w:bCs/>
          <w:i w:val="0"/>
          <w:iCs/>
          <w:szCs w:val="24"/>
          <w:lang w:val="pt-BR" w:eastAsia="zh-CN"/>
        </w:rPr>
        <w:t>5ª/GRR/UES – CODEVASF – 5ª/SR</w:t>
      </w:r>
    </w:p>
    <w:p w14:paraId="05CC82B1" w14:textId="5B6FC106" w:rsidR="00BD2928" w:rsidRPr="00042A46" w:rsidRDefault="00937BB1">
      <w:pPr>
        <w:spacing w:after="200" w:line="276" w:lineRule="auto"/>
        <w:jc w:val="left"/>
        <w:rPr>
          <w:szCs w:val="20"/>
        </w:rPr>
      </w:pPr>
      <w:r w:rsidRPr="00042A46">
        <w:rPr>
          <w:szCs w:val="20"/>
        </w:rPr>
        <w:br w:type="page"/>
      </w:r>
    </w:p>
    <w:p w14:paraId="05CC82B3" w14:textId="6C34B7D1" w:rsidR="00AC5546" w:rsidRPr="0024787C" w:rsidRDefault="00AC5546" w:rsidP="0024787C">
      <w:pPr>
        <w:pStyle w:val="Legenda"/>
      </w:pPr>
      <w:bookmarkStart w:id="71" w:name="_Ref450205714"/>
      <w:bookmarkStart w:id="72" w:name="_Toc352230692"/>
      <w:bookmarkStart w:id="73" w:name="_Toc392675799"/>
      <w:bookmarkStart w:id="74" w:name="_Ref394333211"/>
      <w:bookmarkStart w:id="75" w:name="_Ref440982424"/>
      <w:bookmarkStart w:id="76" w:name="_Toc440982774"/>
      <w:bookmarkStart w:id="77" w:name="_Ref441155482"/>
      <w:bookmarkStart w:id="78" w:name="_Ref450206143"/>
      <w:bookmarkStart w:id="79" w:name="_Ref459708699"/>
      <w:bookmarkStart w:id="80" w:name="_Ref460425741"/>
      <w:r w:rsidRPr="00042A46">
        <w:lastRenderedPageBreak/>
        <w:t xml:space="preserve">Anexo </w:t>
      </w:r>
      <w:r w:rsidR="001D3599" w:rsidRPr="00042A46">
        <w:fldChar w:fldCharType="begin"/>
      </w:r>
      <w:r w:rsidRPr="00042A46">
        <w:instrText xml:space="preserve"> SEQ Anexo \* ROMAN </w:instrText>
      </w:r>
      <w:r w:rsidR="001D3599" w:rsidRPr="00042A46">
        <w:fldChar w:fldCharType="separate"/>
      </w:r>
      <w:r w:rsidR="00134116">
        <w:t>I</w:t>
      </w:r>
      <w:r w:rsidR="001D3599" w:rsidRPr="00042A46">
        <w:fldChar w:fldCharType="end"/>
      </w:r>
      <w:bookmarkEnd w:id="71"/>
      <w:r w:rsidRPr="00042A46">
        <w:t xml:space="preserve">: </w:t>
      </w:r>
      <w:bookmarkEnd w:id="72"/>
      <w:bookmarkEnd w:id="73"/>
      <w:bookmarkEnd w:id="74"/>
      <w:bookmarkEnd w:id="75"/>
      <w:bookmarkEnd w:id="76"/>
      <w:bookmarkEnd w:id="77"/>
      <w:bookmarkEnd w:id="78"/>
      <w:bookmarkEnd w:id="79"/>
      <w:r w:rsidRPr="00042A46">
        <w:t>Justificativas</w:t>
      </w:r>
      <w:bookmarkEnd w:id="80"/>
    </w:p>
    <w:p w14:paraId="40C901DC" w14:textId="77777777" w:rsidR="0024787C" w:rsidRPr="00042A46" w:rsidRDefault="0024787C" w:rsidP="00AC5546">
      <w:pPr>
        <w:rPr>
          <w:szCs w:val="20"/>
        </w:rPr>
      </w:pPr>
    </w:p>
    <w:p w14:paraId="4C97272A" w14:textId="5ED720DF" w:rsidR="0024787C" w:rsidRDefault="00AC5546" w:rsidP="00AC5546">
      <w:pPr>
        <w:rPr>
          <w:szCs w:val="20"/>
        </w:rPr>
      </w:pPr>
      <w:r w:rsidRPr="00042A46">
        <w:rPr>
          <w:b/>
          <w:szCs w:val="20"/>
          <w:u w:val="single"/>
        </w:rPr>
        <w:t>Finalidade:</w:t>
      </w:r>
      <w:r w:rsidRPr="00042A46">
        <w:rPr>
          <w:szCs w:val="20"/>
        </w:rPr>
        <w:t xml:space="preserve"> este anexo tem por finalidade incluir exigências e particularidades em função da especificidade da obra ou serviço de engenharia, previstas no Termo de Referência e que aqui após relacionadas passam a integrar o TR.</w:t>
      </w:r>
    </w:p>
    <w:p w14:paraId="0145B645" w14:textId="77777777" w:rsidR="00595EF9" w:rsidRDefault="00595EF9" w:rsidP="00AC5546">
      <w:pPr>
        <w:rPr>
          <w:szCs w:val="20"/>
        </w:rPr>
      </w:pPr>
    </w:p>
    <w:p w14:paraId="218E91B8" w14:textId="08D62D7C" w:rsidR="00595EF9" w:rsidRPr="00595EF9" w:rsidRDefault="00595EF9" w:rsidP="00AC5546">
      <w:r w:rsidRPr="005B01DB">
        <w:rPr>
          <w:b/>
          <w:szCs w:val="20"/>
          <w:u w:val="single"/>
        </w:rPr>
        <w:t>Aprovação do Estudo Técnico Preliminar – ETP</w:t>
      </w:r>
      <w:r w:rsidRPr="005B01DB">
        <w:rPr>
          <w:szCs w:val="20"/>
        </w:rPr>
        <w:t>: O Estudo Técnico Preliminar foi aprovado por ato da autoridade competente, conforme consta nos autos deste processo.</w:t>
      </w:r>
    </w:p>
    <w:p w14:paraId="1B9FA4E5" w14:textId="77777777" w:rsidR="0024787C" w:rsidRPr="00042A46" w:rsidRDefault="0024787C" w:rsidP="00AC5546">
      <w:pPr>
        <w:rPr>
          <w:szCs w:val="20"/>
        </w:rPr>
      </w:pPr>
    </w:p>
    <w:p w14:paraId="05CC82B6" w14:textId="7E14F16F" w:rsidR="00AC5546" w:rsidRDefault="00AC5546" w:rsidP="00595EF9">
      <w:pPr>
        <w:jc w:val="center"/>
        <w:rPr>
          <w:b/>
          <w:szCs w:val="20"/>
          <w:u w:val="single"/>
        </w:rPr>
      </w:pPr>
      <w:r w:rsidRPr="00042A46">
        <w:rPr>
          <w:b/>
          <w:szCs w:val="20"/>
          <w:u w:val="single"/>
        </w:rPr>
        <w:t>Justificativas:</w:t>
      </w:r>
    </w:p>
    <w:p w14:paraId="047F3B25" w14:textId="77777777" w:rsidR="0024787C" w:rsidRPr="00042A46" w:rsidRDefault="0024787C" w:rsidP="00AC5546">
      <w:pPr>
        <w:rPr>
          <w:b/>
          <w:szCs w:val="20"/>
          <w:u w:val="single"/>
        </w:rPr>
      </w:pPr>
    </w:p>
    <w:p w14:paraId="52EE7D10" w14:textId="77777777" w:rsidR="00280A48" w:rsidRPr="0099393F" w:rsidRDefault="00280A48" w:rsidP="00280A48">
      <w:pPr>
        <w:rPr>
          <w:b/>
          <w:szCs w:val="20"/>
          <w:u w:val="single"/>
        </w:rPr>
      </w:pPr>
      <w:r w:rsidRPr="0099393F">
        <w:rPr>
          <w:b/>
          <w:szCs w:val="20"/>
          <w:u w:val="single"/>
        </w:rPr>
        <w:t>Da escolha da solução mais adequada ao atendimento da necessidade:</w:t>
      </w:r>
    </w:p>
    <w:p w14:paraId="2240AAAD" w14:textId="77777777" w:rsidR="00280A48" w:rsidRPr="0099393F" w:rsidRDefault="00280A48" w:rsidP="00280A48">
      <w:pPr>
        <w:rPr>
          <w:b/>
          <w:szCs w:val="20"/>
          <w:u w:val="single"/>
        </w:rPr>
      </w:pPr>
    </w:p>
    <w:p w14:paraId="41997517" w14:textId="77777777" w:rsidR="00A90FAB" w:rsidRPr="00A90FAB" w:rsidRDefault="00A90FAB" w:rsidP="00A90FAB">
      <w:pPr>
        <w:rPr>
          <w:szCs w:val="20"/>
        </w:rPr>
      </w:pPr>
      <w:r w:rsidRPr="00A90FAB">
        <w:rPr>
          <w:szCs w:val="20"/>
        </w:rPr>
        <w:t xml:space="preserve">As alternativas para atendimento da demanda seriam: contratação de novos analistas; contratação de empresa para prestação de serviço. </w:t>
      </w:r>
    </w:p>
    <w:p w14:paraId="372DBF2F" w14:textId="77777777" w:rsidR="00A90FAB" w:rsidRPr="00A90FAB" w:rsidRDefault="00A90FAB" w:rsidP="00A90FAB">
      <w:pPr>
        <w:rPr>
          <w:szCs w:val="20"/>
        </w:rPr>
      </w:pPr>
    </w:p>
    <w:p w14:paraId="710C4104" w14:textId="77777777" w:rsidR="00A90FAB" w:rsidRPr="00A90FAB" w:rsidRDefault="00A90FAB" w:rsidP="00A90FAB">
      <w:pPr>
        <w:rPr>
          <w:szCs w:val="20"/>
        </w:rPr>
      </w:pPr>
      <w:r w:rsidRPr="00A90FAB">
        <w:rPr>
          <w:szCs w:val="20"/>
        </w:rPr>
        <w:t xml:space="preserve">A contratação de novos analistas teria um alto custo e tempo para execução, além disso, entraria em conflito com outras demandas, como alocação de empregados nas novas superintendências regionais, e limitação do quadro de empregados da 5ª/SR. </w:t>
      </w:r>
    </w:p>
    <w:p w14:paraId="7E273993" w14:textId="77777777" w:rsidR="00A90FAB" w:rsidRPr="00A90FAB" w:rsidRDefault="00A90FAB" w:rsidP="00A90FAB">
      <w:pPr>
        <w:rPr>
          <w:szCs w:val="20"/>
        </w:rPr>
      </w:pPr>
    </w:p>
    <w:p w14:paraId="1A70C908" w14:textId="17FFB577" w:rsidR="00280A48" w:rsidRPr="00A77A7D" w:rsidRDefault="00A90FAB" w:rsidP="00A90FAB">
      <w:pPr>
        <w:rPr>
          <w:szCs w:val="20"/>
        </w:rPr>
      </w:pPr>
      <w:r w:rsidRPr="00A90FAB">
        <w:rPr>
          <w:szCs w:val="20"/>
        </w:rPr>
        <w:t>A contratação de empresa para prestação de serviço é uma solução de baixo custo, menor tempo de execução e maior flexibilidade, comparado à contratação de novos analistas. Os custos com salários e encargos são menores no setor privado quando comparados ao setor público, o tempo de contratação é flexível e reduz-se o custo de ociosidade. Desta forma a contratação de empresa para prestação de serviço se apresenta mais vantajosa e viável.</w:t>
      </w:r>
    </w:p>
    <w:p w14:paraId="73DCF9FD" w14:textId="77777777" w:rsidR="00280A48" w:rsidRPr="0099393F" w:rsidRDefault="00280A48" w:rsidP="00280A48">
      <w:pPr>
        <w:rPr>
          <w:b/>
          <w:szCs w:val="20"/>
          <w:u w:val="single"/>
        </w:rPr>
      </w:pPr>
    </w:p>
    <w:p w14:paraId="7F6F670D" w14:textId="77777777" w:rsidR="00280A48" w:rsidRPr="0099393F" w:rsidRDefault="00280A48" w:rsidP="00280A48">
      <w:pPr>
        <w:rPr>
          <w:b/>
          <w:szCs w:val="20"/>
          <w:u w:val="single"/>
        </w:rPr>
      </w:pPr>
      <w:r w:rsidRPr="0099393F">
        <w:rPr>
          <w:b/>
          <w:szCs w:val="20"/>
          <w:u w:val="single"/>
        </w:rPr>
        <w:t>Do procedimento de pesquisa de preços realizado e dos critérios adotados para a seleção dos orçamentos formadores do valor estimado:</w:t>
      </w:r>
    </w:p>
    <w:p w14:paraId="6FD15F92" w14:textId="77777777" w:rsidR="00280A48" w:rsidRPr="0099393F" w:rsidRDefault="00280A48" w:rsidP="00280A48">
      <w:pPr>
        <w:rPr>
          <w:b/>
          <w:szCs w:val="20"/>
          <w:u w:val="single"/>
        </w:rPr>
      </w:pPr>
    </w:p>
    <w:p w14:paraId="4E4C5C00" w14:textId="16FD8C65" w:rsidR="00280A48" w:rsidRDefault="00280A48" w:rsidP="00280A48">
      <w:pPr>
        <w:rPr>
          <w:szCs w:val="20"/>
        </w:rPr>
      </w:pPr>
      <w:r w:rsidRPr="00990FD6">
        <w:rPr>
          <w:szCs w:val="20"/>
        </w:rPr>
        <w:t xml:space="preserve">O valor estimado para a contratação foi elaborado com </w:t>
      </w:r>
      <w:r w:rsidRPr="00362A69">
        <w:rPr>
          <w:szCs w:val="20"/>
        </w:rPr>
        <w:t>base no Sistema de Custos Rodoviários do DNIT – SICRO de julho/2024, na Tabela de Preços da Embasa de maio/2024</w:t>
      </w:r>
      <w:r w:rsidR="00A90FAB">
        <w:rPr>
          <w:szCs w:val="20"/>
        </w:rPr>
        <w:t xml:space="preserve"> </w:t>
      </w:r>
      <w:r w:rsidRPr="00362A69">
        <w:rPr>
          <w:szCs w:val="20"/>
        </w:rPr>
        <w:t xml:space="preserve">e em Pesquisa de Preços de Mercado para o estado de Alagoas, na data-base de </w:t>
      </w:r>
      <w:r>
        <w:rPr>
          <w:szCs w:val="20"/>
        </w:rPr>
        <w:t>1</w:t>
      </w:r>
      <w:r w:rsidR="00A90FAB">
        <w:rPr>
          <w:szCs w:val="20"/>
        </w:rPr>
        <w:t>1</w:t>
      </w:r>
      <w:r w:rsidRPr="00362A69">
        <w:rPr>
          <w:szCs w:val="20"/>
        </w:rPr>
        <w:t>/2024, não desonerado, a</w:t>
      </w:r>
      <w:r w:rsidRPr="00C90C7C">
        <w:rPr>
          <w:szCs w:val="20"/>
        </w:rPr>
        <w:t>tendendo ao disposto na Lei nº 13.303, de 30/06/2016, e no Decreto nº 7.983, de 08/04/2013, já inclusos</w:t>
      </w:r>
      <w:r w:rsidRPr="00990FD6">
        <w:rPr>
          <w:szCs w:val="20"/>
        </w:rPr>
        <w:t xml:space="preserve"> encargos sociais, taxas, impostos </w:t>
      </w:r>
      <w:r w:rsidR="00A90FAB">
        <w:rPr>
          <w:szCs w:val="20"/>
        </w:rPr>
        <w:t>e remuneração da contratada</w:t>
      </w:r>
      <w:r w:rsidRPr="00A77A7D">
        <w:rPr>
          <w:szCs w:val="20"/>
        </w:rPr>
        <w:t>.</w:t>
      </w:r>
    </w:p>
    <w:p w14:paraId="62723E7F" w14:textId="77777777" w:rsidR="00280A48" w:rsidRDefault="00280A48" w:rsidP="00280A48">
      <w:pPr>
        <w:rPr>
          <w:szCs w:val="20"/>
        </w:rPr>
      </w:pPr>
    </w:p>
    <w:p w14:paraId="53D46773" w14:textId="7FE225A3" w:rsidR="00280A48" w:rsidRPr="00A77A7D" w:rsidRDefault="00280A48" w:rsidP="00280A48">
      <w:pPr>
        <w:rPr>
          <w:szCs w:val="20"/>
        </w:rPr>
      </w:pPr>
      <w:r>
        <w:rPr>
          <w:szCs w:val="20"/>
        </w:rPr>
        <w:t>No caso de pesquisa de preços de mercado, foi utilizado a</w:t>
      </w:r>
      <w:r w:rsidR="00A90FAB">
        <w:rPr>
          <w:szCs w:val="20"/>
        </w:rPr>
        <w:t xml:space="preserve"> </w:t>
      </w:r>
      <w:r>
        <w:rPr>
          <w:szCs w:val="20"/>
        </w:rPr>
        <w:t xml:space="preserve">média </w:t>
      </w:r>
      <w:r w:rsidR="00A90FAB">
        <w:rPr>
          <w:szCs w:val="20"/>
        </w:rPr>
        <w:t xml:space="preserve">ou a mediana (o menor) </w:t>
      </w:r>
      <w:r>
        <w:rPr>
          <w:szCs w:val="20"/>
        </w:rPr>
        <w:t>das c</w:t>
      </w:r>
      <w:r w:rsidRPr="00987525">
        <w:rPr>
          <w:szCs w:val="20"/>
        </w:rPr>
        <w:t>otações de mercado, em número mínimo de 03 (três</w:t>
      </w:r>
      <w:r w:rsidR="00A90FAB">
        <w:rPr>
          <w:szCs w:val="20"/>
        </w:rPr>
        <w:t>)</w:t>
      </w:r>
      <w:r>
        <w:t xml:space="preserve">. </w:t>
      </w:r>
    </w:p>
    <w:p w14:paraId="16919466" w14:textId="77777777" w:rsidR="00280A48" w:rsidRPr="0099393F" w:rsidRDefault="00280A48" w:rsidP="00280A48">
      <w:pPr>
        <w:rPr>
          <w:b/>
          <w:szCs w:val="20"/>
          <w:u w:val="single"/>
        </w:rPr>
      </w:pPr>
    </w:p>
    <w:p w14:paraId="69F6DCED" w14:textId="77777777" w:rsidR="00280A48" w:rsidRPr="0099393F" w:rsidRDefault="00280A48" w:rsidP="00280A48">
      <w:pPr>
        <w:rPr>
          <w:b/>
          <w:szCs w:val="20"/>
          <w:u w:val="single"/>
        </w:rPr>
      </w:pPr>
      <w:r w:rsidRPr="0099393F">
        <w:rPr>
          <w:b/>
          <w:szCs w:val="20"/>
          <w:u w:val="single"/>
        </w:rPr>
        <w:t>Dos requisitos de aceitação:</w:t>
      </w:r>
    </w:p>
    <w:p w14:paraId="3E866210" w14:textId="77777777" w:rsidR="00280A48" w:rsidRPr="0099393F" w:rsidRDefault="00280A48" w:rsidP="00280A48">
      <w:pPr>
        <w:rPr>
          <w:b/>
          <w:szCs w:val="20"/>
          <w:u w:val="single"/>
        </w:rPr>
      </w:pPr>
    </w:p>
    <w:p w14:paraId="446CE437" w14:textId="77777777" w:rsidR="00280A48" w:rsidRDefault="00280A48" w:rsidP="00280A48">
      <w:r>
        <w:t>Não será admitida, em qualquer hipótese, a contratação por valor superior ao definido no edital. E neste caso, qualquer proposta superior deve ser desclassificada e, não pode ser alterado no decorrer do certame, conforme Acórdão nº 7.213/2015 TCU 2º Câmara.</w:t>
      </w:r>
    </w:p>
    <w:p w14:paraId="207BFB1B" w14:textId="77777777" w:rsidR="00280A48" w:rsidRDefault="00280A48" w:rsidP="00280A48">
      <w:pPr>
        <w:rPr>
          <w:szCs w:val="20"/>
          <w:u w:val="single"/>
        </w:rPr>
      </w:pPr>
    </w:p>
    <w:p w14:paraId="4F5D0E94" w14:textId="77777777" w:rsidR="00280A48" w:rsidRPr="004D04E1" w:rsidRDefault="00280A48" w:rsidP="00280A48">
      <w:pPr>
        <w:rPr>
          <w:szCs w:val="20"/>
          <w:u w:val="single"/>
        </w:rPr>
      </w:pPr>
      <w:r w:rsidRPr="004D04E1">
        <w:rPr>
          <w:szCs w:val="20"/>
          <w:u w:val="single"/>
        </w:rPr>
        <w:t xml:space="preserve">Da exigência de capacidade econômico-financeira </w:t>
      </w:r>
    </w:p>
    <w:p w14:paraId="40052074" w14:textId="77777777" w:rsidR="00280A48" w:rsidRPr="004D04E1" w:rsidRDefault="00280A48" w:rsidP="00280A48">
      <w:pPr>
        <w:rPr>
          <w:szCs w:val="20"/>
          <w:u w:val="single"/>
        </w:rPr>
      </w:pPr>
    </w:p>
    <w:p w14:paraId="1FBAD011" w14:textId="77777777" w:rsidR="00280A48" w:rsidRPr="00B456E3" w:rsidRDefault="00280A48" w:rsidP="00280A48">
      <w:pPr>
        <w:rPr>
          <w:szCs w:val="20"/>
        </w:rPr>
      </w:pPr>
      <w:r w:rsidRPr="00B456E3">
        <w:rPr>
          <w:szCs w:val="20"/>
        </w:rPr>
        <w:t>Capital Social</w:t>
      </w:r>
    </w:p>
    <w:p w14:paraId="5CCCF26B" w14:textId="77777777" w:rsidR="00280A48" w:rsidRPr="00826B93" w:rsidRDefault="00280A48" w:rsidP="00280A48">
      <w:pPr>
        <w:rPr>
          <w:b/>
          <w:bCs/>
          <w:szCs w:val="20"/>
          <w:u w:val="single"/>
        </w:rPr>
      </w:pPr>
    </w:p>
    <w:p w14:paraId="3D7CCF55" w14:textId="77777777" w:rsidR="00280A48" w:rsidRDefault="00280A48" w:rsidP="00280A48">
      <w:pPr>
        <w:widowControl w:val="0"/>
        <w:rPr>
          <w:szCs w:val="20"/>
        </w:rPr>
      </w:pPr>
      <w:r w:rsidRPr="00826B93">
        <w:rPr>
          <w:szCs w:val="20"/>
        </w:rPr>
        <w:t>O capital social (integralizado ou subscrito) representa um dos subgrupos que compõem o patrimônio líquido da pessoa jurídica; e forma-se pelos valores investidos pelos sócios ou acionistas e aqueles resultantes de lucros não distribuídos.</w:t>
      </w:r>
    </w:p>
    <w:p w14:paraId="782ACF42" w14:textId="77777777" w:rsidR="00280A48" w:rsidRPr="00826B93" w:rsidRDefault="00280A48" w:rsidP="00280A48">
      <w:pPr>
        <w:rPr>
          <w:szCs w:val="20"/>
        </w:rPr>
      </w:pPr>
    </w:p>
    <w:p w14:paraId="1D5E1FF3" w14:textId="77777777" w:rsidR="00280A48" w:rsidRDefault="00280A48" w:rsidP="00280A48">
      <w:pPr>
        <w:rPr>
          <w:szCs w:val="20"/>
        </w:rPr>
      </w:pPr>
      <w:r w:rsidRPr="00826B93">
        <w:rPr>
          <w:szCs w:val="20"/>
        </w:rPr>
        <w:t>Sua importância se manifesta na medida em que determina a capacidade operacional e de investimentos de uma empresa no momento em que é criada. No cur</w:t>
      </w:r>
      <w:r>
        <w:rPr>
          <w:szCs w:val="20"/>
        </w:rPr>
        <w:t>s</w:t>
      </w:r>
      <w:r w:rsidRPr="00826B93">
        <w:rPr>
          <w:szCs w:val="20"/>
        </w:rPr>
        <w:t xml:space="preserve">o de operacionalização das atividades, este capital, conforme seu estatuto ou contrato social, poderá ser incrementado com a destinação de lucros parciais, o que demonstrará a capacidade de desenvolvimento e de crescimento da empresa. </w:t>
      </w:r>
    </w:p>
    <w:p w14:paraId="3EFC6241" w14:textId="77777777" w:rsidR="00280A48" w:rsidRDefault="00280A48" w:rsidP="00280A48">
      <w:pPr>
        <w:rPr>
          <w:szCs w:val="20"/>
        </w:rPr>
      </w:pPr>
    </w:p>
    <w:p w14:paraId="73521B32" w14:textId="77777777" w:rsidR="00280A48" w:rsidRDefault="00280A48" w:rsidP="00280A48">
      <w:pPr>
        <w:rPr>
          <w:szCs w:val="20"/>
        </w:rPr>
      </w:pPr>
      <w:r w:rsidRPr="00826B93">
        <w:rPr>
          <w:szCs w:val="20"/>
        </w:rPr>
        <w:lastRenderedPageBreak/>
        <w:t>Em síntese: O capital social é a soma dos valores representados por moeda e bens disponibilizados pelos sócios e investidores do negócio.</w:t>
      </w:r>
    </w:p>
    <w:p w14:paraId="2FEA4739" w14:textId="77777777" w:rsidR="00280A48" w:rsidRDefault="00280A48" w:rsidP="00280A48">
      <w:pPr>
        <w:rPr>
          <w:szCs w:val="20"/>
        </w:rPr>
      </w:pPr>
    </w:p>
    <w:p w14:paraId="49BB2B80" w14:textId="77777777" w:rsidR="00280A48" w:rsidRPr="00B456E3" w:rsidRDefault="00280A48" w:rsidP="00280A48">
      <w:pPr>
        <w:rPr>
          <w:szCs w:val="20"/>
        </w:rPr>
      </w:pPr>
      <w:r w:rsidRPr="00B456E3">
        <w:rPr>
          <w:szCs w:val="20"/>
        </w:rPr>
        <w:t>Índices econômicos</w:t>
      </w:r>
    </w:p>
    <w:p w14:paraId="2C80A684" w14:textId="77777777" w:rsidR="00280A48" w:rsidRPr="000911B6" w:rsidRDefault="00280A48" w:rsidP="00280A48">
      <w:pPr>
        <w:rPr>
          <w:b/>
          <w:bCs/>
          <w:szCs w:val="20"/>
          <w:u w:val="single"/>
        </w:rPr>
      </w:pPr>
    </w:p>
    <w:p w14:paraId="5E80E7B3" w14:textId="7F48CBF3" w:rsidR="00280A48" w:rsidRPr="000F3CF8" w:rsidRDefault="00280A48" w:rsidP="00280A48">
      <w:pPr>
        <w:rPr>
          <w:szCs w:val="20"/>
        </w:rPr>
      </w:pPr>
      <w:r w:rsidRPr="000F3CF8">
        <w:rPr>
          <w:szCs w:val="20"/>
        </w:rPr>
        <w:t xml:space="preserve">A Constituição Federal do Brasil, especificamente a norma prescrita no Art. 37, XXI, autoriza, no processo de licitação pública, que a administração exija, nos termos da lei, qualificação econômica indispensável à garantia do cumprimento das obrigações às quais </w:t>
      </w:r>
      <w:r w:rsidR="00E40760">
        <w:rPr>
          <w:szCs w:val="20"/>
        </w:rPr>
        <w:t>a</w:t>
      </w:r>
      <w:r w:rsidRPr="000F3CF8">
        <w:rPr>
          <w:szCs w:val="20"/>
        </w:rPr>
        <w:t xml:space="preserve"> licitante se propõe a cumprir na forma do futuro contrato.</w:t>
      </w:r>
    </w:p>
    <w:p w14:paraId="12459E63" w14:textId="77777777" w:rsidR="00280A48" w:rsidRDefault="00280A48" w:rsidP="00280A48">
      <w:pPr>
        <w:rPr>
          <w:szCs w:val="20"/>
        </w:rPr>
      </w:pPr>
    </w:p>
    <w:p w14:paraId="13DA0612" w14:textId="7536E108" w:rsidR="00280A48" w:rsidRPr="000F3CF8" w:rsidRDefault="00280A48" w:rsidP="00280A48">
      <w:pPr>
        <w:rPr>
          <w:szCs w:val="20"/>
        </w:rPr>
      </w:pPr>
      <w:r w:rsidRPr="000F3CF8">
        <w:rPr>
          <w:szCs w:val="20"/>
        </w:rPr>
        <w:t>A Lei 13.303/2016, Art. 58, II, preceitua, nesta seara, que um dos parâmetros exclusivos de apreciação da habilitação d</w:t>
      </w:r>
      <w:r w:rsidR="00E40760">
        <w:rPr>
          <w:szCs w:val="20"/>
        </w:rPr>
        <w:t>a</w:t>
      </w:r>
      <w:r w:rsidRPr="000F3CF8">
        <w:rPr>
          <w:szCs w:val="20"/>
        </w:rPr>
        <w:t xml:space="preserve"> licitante é capacidade econômica e financeira.</w:t>
      </w:r>
    </w:p>
    <w:p w14:paraId="2E27ACAB" w14:textId="77777777" w:rsidR="00280A48" w:rsidRDefault="00280A48" w:rsidP="00280A48">
      <w:pPr>
        <w:rPr>
          <w:szCs w:val="20"/>
        </w:rPr>
      </w:pPr>
    </w:p>
    <w:p w14:paraId="4317E494" w14:textId="77777777" w:rsidR="00280A48" w:rsidRDefault="00280A48" w:rsidP="00280A48">
      <w:pPr>
        <w:rPr>
          <w:szCs w:val="20"/>
        </w:rPr>
      </w:pPr>
      <w:r w:rsidRPr="000F3CF8">
        <w:rPr>
          <w:szCs w:val="20"/>
        </w:rPr>
        <w:t>Diante deste conjunto normativo, o administrador depara-se, também, com a jurisprudência sedimentada na Súmula nº 289 da Corte de Contas da União, a quem a Empresa Pública deve cumprimento.</w:t>
      </w:r>
    </w:p>
    <w:p w14:paraId="06A8CE0C" w14:textId="77777777" w:rsidR="00280A48" w:rsidRPr="000F3CF8" w:rsidRDefault="00280A48" w:rsidP="00280A48">
      <w:pPr>
        <w:rPr>
          <w:szCs w:val="20"/>
        </w:rPr>
      </w:pPr>
    </w:p>
    <w:p w14:paraId="14F55264" w14:textId="77777777" w:rsidR="00280A48" w:rsidRPr="0013395E" w:rsidRDefault="00280A48" w:rsidP="00280A48">
      <w:pPr>
        <w:ind w:left="708"/>
        <w:rPr>
          <w:i/>
          <w:iCs/>
          <w:szCs w:val="20"/>
        </w:rPr>
      </w:pPr>
      <w:r w:rsidRPr="0013395E">
        <w:rPr>
          <w:i/>
          <w:iCs/>
          <w:szCs w:val="20"/>
        </w:rPr>
        <w:t xml:space="preserve">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w:t>
      </w:r>
      <w:r w:rsidRPr="0013395E">
        <w:rPr>
          <w:szCs w:val="20"/>
        </w:rPr>
        <w:t>(GRIFAMOS).</w:t>
      </w:r>
    </w:p>
    <w:p w14:paraId="22668A5D" w14:textId="77777777" w:rsidR="00280A48" w:rsidRDefault="00280A48" w:rsidP="00280A48">
      <w:pPr>
        <w:rPr>
          <w:szCs w:val="20"/>
        </w:rPr>
      </w:pPr>
    </w:p>
    <w:p w14:paraId="52D6E8ED" w14:textId="77777777" w:rsidR="00280A48" w:rsidRPr="000F3CF8" w:rsidRDefault="00280A48" w:rsidP="00280A48">
      <w:pPr>
        <w:rPr>
          <w:szCs w:val="20"/>
        </w:rPr>
      </w:pPr>
      <w:r w:rsidRPr="000F3CF8">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19B2AF75" w14:textId="77777777" w:rsidR="00280A48" w:rsidRDefault="00280A48" w:rsidP="00280A48">
      <w:pPr>
        <w:rPr>
          <w:szCs w:val="20"/>
        </w:rPr>
      </w:pPr>
    </w:p>
    <w:p w14:paraId="7701C96F" w14:textId="77777777" w:rsidR="00280A48" w:rsidRPr="000F3CF8" w:rsidRDefault="00280A48" w:rsidP="00280A48">
      <w:pPr>
        <w:rPr>
          <w:szCs w:val="20"/>
        </w:rPr>
      </w:pPr>
      <w:r w:rsidRPr="000F3CF8">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1A998E6E" w14:textId="77777777" w:rsidR="00280A48" w:rsidRDefault="00280A48" w:rsidP="00280A48">
      <w:pPr>
        <w:rPr>
          <w:szCs w:val="20"/>
        </w:rPr>
      </w:pPr>
    </w:p>
    <w:p w14:paraId="0FF9C30B" w14:textId="2B696CE9" w:rsidR="00280A48" w:rsidRPr="000F3CF8" w:rsidRDefault="00280A48" w:rsidP="00280A48">
      <w:pPr>
        <w:rPr>
          <w:szCs w:val="20"/>
        </w:rPr>
      </w:pPr>
      <w:r w:rsidRPr="000F3CF8">
        <w:rPr>
          <w:szCs w:val="20"/>
        </w:rPr>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cujo valor previsto e prazo de vigência</w:t>
      </w:r>
      <w:r>
        <w:rPr>
          <w:szCs w:val="20"/>
        </w:rPr>
        <w:t xml:space="preserve"> do contrato</w:t>
      </w:r>
      <w:r w:rsidRPr="000F3CF8">
        <w:rPr>
          <w:szCs w:val="20"/>
        </w:rPr>
        <w:t xml:space="preserve"> </w:t>
      </w:r>
      <w:r w:rsidRPr="006E3B98">
        <w:rPr>
          <w:szCs w:val="20"/>
        </w:rPr>
        <w:t xml:space="preserve">são </w:t>
      </w:r>
      <w:r w:rsidR="00187091" w:rsidRPr="00187091">
        <w:rPr>
          <w:b/>
          <w:bCs/>
          <w:szCs w:val="20"/>
        </w:rPr>
        <w:t>R$ 4.780.668,60 (quatro milhões, setecentos e oitenta mil, seiscentos e sessenta e oito reais e sessenta centavos)</w:t>
      </w:r>
      <w:r w:rsidRPr="008C778A">
        <w:rPr>
          <w:b/>
        </w:rPr>
        <w:t xml:space="preserve"> </w:t>
      </w:r>
      <w:r w:rsidRPr="008C778A">
        <w:rPr>
          <w:szCs w:val="20"/>
        </w:rPr>
        <w:t>e</w:t>
      </w:r>
      <w:r w:rsidR="00392913">
        <w:rPr>
          <w:szCs w:val="20"/>
        </w:rPr>
        <w:t xml:space="preserve"> </w:t>
      </w:r>
      <w:r w:rsidR="00965283">
        <w:rPr>
          <w:szCs w:val="20"/>
        </w:rPr>
        <w:t>24</w:t>
      </w:r>
      <w:r w:rsidRPr="008C778A">
        <w:rPr>
          <w:szCs w:val="20"/>
        </w:rPr>
        <w:t xml:space="preserve"> </w:t>
      </w:r>
      <w:r w:rsidR="00392913">
        <w:rPr>
          <w:szCs w:val="20"/>
        </w:rPr>
        <w:t>meses</w:t>
      </w:r>
      <w:r w:rsidRPr="00E72AAA">
        <w:rPr>
          <w:szCs w:val="20"/>
        </w:rPr>
        <w:t>, respectivamente.</w:t>
      </w:r>
    </w:p>
    <w:p w14:paraId="7BBC2F7F" w14:textId="77777777" w:rsidR="00280A48" w:rsidRDefault="00280A48" w:rsidP="00280A48">
      <w:pPr>
        <w:rPr>
          <w:szCs w:val="20"/>
        </w:rPr>
      </w:pPr>
    </w:p>
    <w:p w14:paraId="7D77054F" w14:textId="77777777" w:rsidR="00280A48" w:rsidRPr="000F3CF8" w:rsidRDefault="00280A48" w:rsidP="00280A48">
      <w:pPr>
        <w:rPr>
          <w:szCs w:val="20"/>
        </w:rPr>
      </w:pPr>
      <w:r w:rsidRPr="0082511E">
        <w:rPr>
          <w:szCs w:val="20"/>
        </w:rPr>
        <w:t xml:space="preserve">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w:t>
      </w:r>
      <w:r w:rsidRPr="00B456E3">
        <w:rPr>
          <w:b/>
          <w:bCs/>
          <w:szCs w:val="20"/>
        </w:rPr>
        <w:t>O cociente de cada índice deve ser pelo menos um</w:t>
      </w:r>
      <w:r w:rsidRPr="0082511E">
        <w:rPr>
          <w:szCs w:val="20"/>
        </w:rPr>
        <w:t>. O ideal é que seja superior a um, o que demonstra ter capacidade plena de cumprir os compromissos</w:t>
      </w:r>
      <w:r w:rsidRPr="000F3CF8">
        <w:rPr>
          <w:szCs w:val="20"/>
        </w:rPr>
        <w:t>.</w:t>
      </w:r>
    </w:p>
    <w:p w14:paraId="5A13905F" w14:textId="77777777" w:rsidR="00280A48" w:rsidRPr="000F3CF8" w:rsidRDefault="00280A48" w:rsidP="00280A48">
      <w:pPr>
        <w:rPr>
          <w:szCs w:val="20"/>
        </w:rPr>
      </w:pPr>
    </w:p>
    <w:p w14:paraId="3B968346" w14:textId="77777777" w:rsidR="00280A48" w:rsidRDefault="00280A48" w:rsidP="00280A48">
      <w:pPr>
        <w:rPr>
          <w:szCs w:val="20"/>
        </w:rPr>
      </w:pPr>
      <w:r w:rsidRPr="000F3CF8">
        <w:rPr>
          <w:szCs w:val="20"/>
        </w:rPr>
        <w:t>1.</w:t>
      </w:r>
      <w:r w:rsidRPr="000F3CF8">
        <w:rPr>
          <w:szCs w:val="20"/>
        </w:rPr>
        <w:tab/>
        <w:t xml:space="preserve">Liquidez Geral. É a liquidez a curto e longo prazo. Identifica a capacidade de pagamento da empresa a curto e longo </w:t>
      </w:r>
      <w:r>
        <w:rPr>
          <w:szCs w:val="20"/>
        </w:rPr>
        <w:t>p</w:t>
      </w:r>
      <w:r w:rsidRPr="000F3CF8">
        <w:rPr>
          <w:szCs w:val="20"/>
        </w:rPr>
        <w:t>razo. Ou seja, quanto possui a empresa no AC+RLP para cada real a pagar (PC+RLP). Demonstra a segurança no crescimento. Quanto maior que um, maior a capacidade de ho</w:t>
      </w:r>
      <w:r>
        <w:rPr>
          <w:szCs w:val="20"/>
        </w:rPr>
        <w:t>n</w:t>
      </w:r>
      <w:r w:rsidRPr="000F3CF8">
        <w:rPr>
          <w:szCs w:val="20"/>
        </w:rPr>
        <w:t xml:space="preserve">rar os compromissos. </w:t>
      </w:r>
    </w:p>
    <w:p w14:paraId="1836EA73" w14:textId="77777777" w:rsidR="00280A48" w:rsidRPr="000F3CF8" w:rsidRDefault="00280A48" w:rsidP="00280A48">
      <w:pPr>
        <w:rPr>
          <w:szCs w:val="20"/>
        </w:rPr>
      </w:pPr>
    </w:p>
    <w:p w14:paraId="0DCD0556" w14:textId="77777777" w:rsidR="00280A48" w:rsidRDefault="00280A48" w:rsidP="00280A48">
      <w:pPr>
        <w:rPr>
          <w:szCs w:val="20"/>
        </w:rPr>
      </w:pPr>
      <w:r w:rsidRPr="000F3CF8">
        <w:rPr>
          <w:szCs w:val="20"/>
        </w:rPr>
        <w:t>2.</w:t>
      </w:r>
      <w:r w:rsidRPr="000F3CF8">
        <w:rPr>
          <w:szCs w:val="20"/>
        </w:rPr>
        <w:tab/>
        <w:t xml:space="preserve">Solvência Geral. É a capacidade de uma empresa de honrar todos os seus compromissos financeiros a curto e longo prazo. </w:t>
      </w:r>
      <w:r>
        <w:rPr>
          <w:szCs w:val="20"/>
        </w:rPr>
        <w:t>I</w:t>
      </w:r>
      <w:r w:rsidRPr="000F3CF8">
        <w:rPr>
          <w:szCs w:val="20"/>
        </w:rPr>
        <w:t xml:space="preserve">dentifica a segurança apresentada para pagar todos compromissos e ainda permanecer com reserva considerável, o que assegura sua sobrevivência por bom tempo no </w:t>
      </w:r>
      <w:r w:rsidRPr="000F3CF8">
        <w:rPr>
          <w:szCs w:val="20"/>
        </w:rPr>
        <w:lastRenderedPageBreak/>
        <w:t xml:space="preserve">mercado. Mostra o quanto a empresa possui em seu ativo total para pagar cada real do passivo (menos o </w:t>
      </w:r>
      <w:r>
        <w:rPr>
          <w:szCs w:val="20"/>
        </w:rPr>
        <w:t>P</w:t>
      </w:r>
      <w:r w:rsidRPr="000F3CF8">
        <w:rPr>
          <w:szCs w:val="20"/>
        </w:rPr>
        <w:t xml:space="preserve">atrimônio Líquido). </w:t>
      </w:r>
    </w:p>
    <w:p w14:paraId="0D5279A1" w14:textId="77777777" w:rsidR="00280A48" w:rsidRPr="000F3CF8" w:rsidRDefault="00280A48" w:rsidP="00280A48">
      <w:pPr>
        <w:rPr>
          <w:szCs w:val="20"/>
        </w:rPr>
      </w:pPr>
    </w:p>
    <w:p w14:paraId="3010D09C" w14:textId="77777777" w:rsidR="00280A48" w:rsidRPr="000F3CF8" w:rsidRDefault="00280A48" w:rsidP="00280A48">
      <w:pPr>
        <w:rPr>
          <w:szCs w:val="20"/>
        </w:rPr>
      </w:pPr>
      <w:r w:rsidRPr="000F3CF8">
        <w:rPr>
          <w:szCs w:val="20"/>
        </w:rPr>
        <w:t>3.</w:t>
      </w:r>
      <w:r w:rsidRPr="000F3CF8">
        <w:rPr>
          <w:szCs w:val="20"/>
        </w:rPr>
        <w:tab/>
        <w:t>Liquidez Corrente. É a liquidez a curto prazo. Identifica a capacidade de pagamento a curto prazo. Mostra o quanto há de ativo circulante para cada real de dívida a curto prazo.</w:t>
      </w:r>
    </w:p>
    <w:p w14:paraId="101FB037" w14:textId="77777777" w:rsidR="00280A48" w:rsidRPr="000F3CF8" w:rsidRDefault="00280A48" w:rsidP="00280A48">
      <w:pPr>
        <w:rPr>
          <w:szCs w:val="20"/>
        </w:rPr>
      </w:pPr>
    </w:p>
    <w:p w14:paraId="2AB7E2A8" w14:textId="77777777" w:rsidR="00280A48" w:rsidRDefault="00280A48" w:rsidP="00280A48">
      <w:pPr>
        <w:rPr>
          <w:szCs w:val="20"/>
        </w:rPr>
      </w:pPr>
      <w:r w:rsidRPr="00826B93">
        <w:rPr>
          <w:szCs w:val="20"/>
        </w:rPr>
        <w:t>As características peculiares ao objeto que ora trata de uma construção civil, são a razão de tais exigências (capital social e índices econômicos), pois, não exigir boa situação econômica e financeira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de média complexidade,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w:t>
      </w:r>
      <w:r w:rsidRPr="000F3CF8">
        <w:rPr>
          <w:szCs w:val="20"/>
        </w:rPr>
        <w:t xml:space="preserve">. </w:t>
      </w:r>
    </w:p>
    <w:p w14:paraId="6B7F151B" w14:textId="77777777" w:rsidR="00280A48" w:rsidRPr="000F3CF8" w:rsidRDefault="00280A48" w:rsidP="00280A48">
      <w:pPr>
        <w:rPr>
          <w:szCs w:val="20"/>
        </w:rPr>
      </w:pPr>
    </w:p>
    <w:p w14:paraId="055990FE" w14:textId="77777777" w:rsidR="00280A48" w:rsidRDefault="00280A48" w:rsidP="00280A48">
      <w:pPr>
        <w:rPr>
          <w:szCs w:val="20"/>
        </w:rPr>
      </w:pPr>
      <w:r w:rsidRPr="00826B93">
        <w:rPr>
          <w:szCs w:val="20"/>
        </w:rPr>
        <w:t xml:space="preserve">Por tudo que se expôs, afigura-se plenamente razoável que a CODEVASF disponha, como critério de aferição da saúde econômico-financeira das empresas que se proponham a com ela contratar, do </w:t>
      </w:r>
      <w:r w:rsidRPr="00B456E3">
        <w:rPr>
          <w:b/>
          <w:bCs/>
          <w:szCs w:val="20"/>
        </w:rPr>
        <w:t>capital social no patamar de 10%</w:t>
      </w:r>
      <w:r w:rsidRPr="00826B93">
        <w:rPr>
          <w:szCs w:val="20"/>
        </w:rPr>
        <w:t xml:space="preserve"> e dos índices econômicos detalhados,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r w:rsidRPr="000F3CF8">
        <w:rPr>
          <w:szCs w:val="20"/>
        </w:rPr>
        <w:t>.</w:t>
      </w:r>
    </w:p>
    <w:p w14:paraId="581C0E34" w14:textId="77777777" w:rsidR="00280A48" w:rsidRDefault="00280A48" w:rsidP="00280A48">
      <w:pPr>
        <w:rPr>
          <w:szCs w:val="20"/>
        </w:rPr>
      </w:pPr>
    </w:p>
    <w:p w14:paraId="4759C7FE" w14:textId="77777777" w:rsidR="00280A48" w:rsidRPr="004D04E1" w:rsidRDefault="00280A48" w:rsidP="00280A48">
      <w:pPr>
        <w:rPr>
          <w:szCs w:val="20"/>
        </w:rPr>
      </w:pPr>
      <w:r w:rsidRPr="004D04E1">
        <w:rPr>
          <w:szCs w:val="20"/>
          <w:u w:val="single"/>
        </w:rPr>
        <w:t>Intervalo mínimo entre lances</w:t>
      </w:r>
      <w:r w:rsidRPr="004D04E1">
        <w:rPr>
          <w:szCs w:val="20"/>
        </w:rPr>
        <w:t xml:space="preserve"> </w:t>
      </w:r>
    </w:p>
    <w:p w14:paraId="5A5A32B7" w14:textId="77777777" w:rsidR="00280A48" w:rsidRDefault="00280A48" w:rsidP="00280A48">
      <w:pPr>
        <w:rPr>
          <w:szCs w:val="20"/>
        </w:rPr>
      </w:pPr>
    </w:p>
    <w:p w14:paraId="51586F58" w14:textId="77777777" w:rsidR="00280A48" w:rsidRDefault="00280A48" w:rsidP="00280A48">
      <w:pPr>
        <w:rPr>
          <w:szCs w:val="20"/>
        </w:rPr>
      </w:pPr>
      <w:r w:rsidRPr="00CF55D9">
        <w:rPr>
          <w:szCs w:val="20"/>
        </w:rPr>
        <w:t xml:space="preserve">O intervalo mínimo de diferença de valor entre os lances, incidirá tanto em relação aos lances intermediários quanto em relação ao lance que cobrir a melhor oferta. </w:t>
      </w:r>
    </w:p>
    <w:p w14:paraId="48B46D24" w14:textId="77777777" w:rsidR="00280A48" w:rsidRDefault="00280A48" w:rsidP="00280A48">
      <w:pPr>
        <w:rPr>
          <w:szCs w:val="20"/>
        </w:rPr>
      </w:pPr>
    </w:p>
    <w:p w14:paraId="4CCBE6AD" w14:textId="77777777" w:rsidR="00280A48" w:rsidRPr="00CF55D9" w:rsidRDefault="00280A48" w:rsidP="00280A48">
      <w:pPr>
        <w:rPr>
          <w:szCs w:val="20"/>
        </w:rPr>
      </w:pPr>
      <w:r w:rsidRPr="00CF55D9">
        <w:rPr>
          <w:szCs w:val="20"/>
        </w:rPr>
        <w:t>Este instituto objetiva evitar lances com reduções irrisórias ou aviltantes, como por exemplo R$ 0,01 (um centavo). No entanto, o mesmo instituto não pode inviabilizar a competição, ou mesmo restringi-la, exigindo percentuais ou valores desproporcionais ou exorbitantes.</w:t>
      </w:r>
    </w:p>
    <w:p w14:paraId="455D6A91" w14:textId="77777777" w:rsidR="00280A48" w:rsidRDefault="00280A48" w:rsidP="00280A48">
      <w:pPr>
        <w:rPr>
          <w:szCs w:val="20"/>
        </w:rPr>
      </w:pPr>
    </w:p>
    <w:p w14:paraId="2BCE0FD9" w14:textId="77777777" w:rsidR="00280A48" w:rsidRDefault="00280A48" w:rsidP="00280A48">
      <w:pPr>
        <w:rPr>
          <w:szCs w:val="20"/>
        </w:rPr>
      </w:pPr>
      <w:r w:rsidRPr="00CF55D9">
        <w:rPr>
          <w:szCs w:val="20"/>
        </w:rPr>
        <w:t xml:space="preserve">É verdade que não se alcançará, nem é o propósito, um percentual ou valor ótimo ou “tipo ideal”. A carga subjetiva é grande e larga, mas, a função do edital é definir os critérios para torná-los objetivos perante todos. Por isso, definiu-se </w:t>
      </w:r>
      <w:r w:rsidRPr="00416CA8">
        <w:rPr>
          <w:b/>
          <w:bCs/>
          <w:szCs w:val="20"/>
        </w:rPr>
        <w:t>0,</w:t>
      </w:r>
      <w:r>
        <w:rPr>
          <w:b/>
          <w:bCs/>
          <w:szCs w:val="20"/>
        </w:rPr>
        <w:t>5</w:t>
      </w:r>
      <w:r w:rsidRPr="00416CA8">
        <w:rPr>
          <w:b/>
          <w:bCs/>
          <w:szCs w:val="20"/>
        </w:rPr>
        <w:t>%</w:t>
      </w:r>
      <w:r>
        <w:rPr>
          <w:b/>
          <w:bCs/>
          <w:szCs w:val="20"/>
        </w:rPr>
        <w:t xml:space="preserve"> (meio por cento)</w:t>
      </w:r>
      <w:r w:rsidRPr="00416CA8">
        <w:rPr>
          <w:b/>
          <w:bCs/>
          <w:szCs w:val="20"/>
        </w:rPr>
        <w:t xml:space="preserve"> o valor mínimo entre os lances</w:t>
      </w:r>
      <w:r w:rsidRPr="00CF55D9">
        <w:rPr>
          <w:szCs w:val="20"/>
        </w:rPr>
        <w:t>, tomando em conta que a competição dar-se-á por unidade de serviço (valor global). Tal valor fora definido pela equipe técnica, por entender ser capaz de alijar lan</w:t>
      </w:r>
      <w:r>
        <w:rPr>
          <w:szCs w:val="20"/>
        </w:rPr>
        <w:t>c</w:t>
      </w:r>
      <w:r w:rsidRPr="00CF55D9">
        <w:rPr>
          <w:szCs w:val="20"/>
        </w:rPr>
        <w:t>es com redução irrisória ou aviltante, bem como prevenir a inviabilidade, ou mesmo restrição, da competição entre os fornecedores.</w:t>
      </w:r>
    </w:p>
    <w:p w14:paraId="1B42C323" w14:textId="77777777" w:rsidR="00280A48" w:rsidRPr="0099393F" w:rsidRDefault="00280A48" w:rsidP="00280A48">
      <w:pPr>
        <w:rPr>
          <w:b/>
          <w:szCs w:val="20"/>
          <w:u w:val="single"/>
        </w:rPr>
      </w:pPr>
    </w:p>
    <w:p w14:paraId="6B44DE3E" w14:textId="77777777" w:rsidR="00280A48" w:rsidRPr="0099393F" w:rsidRDefault="00280A48" w:rsidP="00280A48">
      <w:pPr>
        <w:rPr>
          <w:b/>
          <w:szCs w:val="20"/>
          <w:u w:val="single"/>
        </w:rPr>
      </w:pPr>
      <w:r w:rsidRPr="0099393F">
        <w:rPr>
          <w:b/>
          <w:szCs w:val="20"/>
          <w:u w:val="single"/>
        </w:rPr>
        <w:t>Das exigências habilitatórias indispensáveis à garantia do cumprimento das obrigações:</w:t>
      </w:r>
    </w:p>
    <w:p w14:paraId="4C0EEA22" w14:textId="77777777" w:rsidR="00280A48" w:rsidRDefault="00280A48" w:rsidP="00280A48">
      <w:pPr>
        <w:rPr>
          <w:b/>
          <w:szCs w:val="20"/>
          <w:u w:val="single"/>
        </w:rPr>
      </w:pPr>
    </w:p>
    <w:p w14:paraId="7338ECB2" w14:textId="02629504" w:rsidR="00280A48" w:rsidRDefault="00280A48" w:rsidP="00280A48">
      <w:pPr>
        <w:rPr>
          <w:szCs w:val="20"/>
        </w:rPr>
      </w:pPr>
      <w:r>
        <w:rPr>
          <w:szCs w:val="20"/>
        </w:rPr>
        <w:t>As exigências técnicas são imprescindíveis para que a vencedora do certame em questão tenha total capacidade técnica de executar os serviços com a qualidade esperada.</w:t>
      </w:r>
    </w:p>
    <w:p w14:paraId="69DD5A67" w14:textId="77777777" w:rsidR="00280A48" w:rsidRDefault="00280A48" w:rsidP="00280A48">
      <w:pPr>
        <w:rPr>
          <w:szCs w:val="20"/>
        </w:rPr>
      </w:pPr>
    </w:p>
    <w:p w14:paraId="6BE2176D" w14:textId="09068F7D" w:rsidR="00280A48" w:rsidRDefault="00392913" w:rsidP="00280A48">
      <w:pPr>
        <w:rPr>
          <w:szCs w:val="20"/>
        </w:rPr>
      </w:pPr>
      <w:r w:rsidRPr="00392913">
        <w:t xml:space="preserve">A exigência de atestado de capacidade técnica é obrigatória para a comprovação da qualificação técnica operacional das empresas </w:t>
      </w:r>
      <w:r>
        <w:t>quanto a execução de</w:t>
      </w:r>
      <w:r w:rsidRPr="00C938E5">
        <w:t xml:space="preserve"> serviços de apoio técnico no cadastramento, seleção, avaliação socioeconômica e acompanhamento de beneficiários</w:t>
      </w:r>
      <w:r w:rsidR="00280A48">
        <w:rPr>
          <w:szCs w:val="20"/>
        </w:rPr>
        <w:t>.</w:t>
      </w:r>
    </w:p>
    <w:p w14:paraId="05CC82B7" w14:textId="77777777" w:rsidR="00AC5546" w:rsidRPr="00042A46" w:rsidRDefault="00AC5546" w:rsidP="00AC5546">
      <w:pPr>
        <w:rPr>
          <w:szCs w:val="20"/>
        </w:rPr>
      </w:pPr>
    </w:p>
    <w:p w14:paraId="05CC82BD" w14:textId="3C5AFF49" w:rsidR="00AC5546" w:rsidRPr="003A106E" w:rsidRDefault="00AC5546" w:rsidP="00AC5546">
      <w:pPr>
        <w:rPr>
          <w:b/>
          <w:szCs w:val="20"/>
          <w:u w:val="single"/>
        </w:rPr>
      </w:pPr>
      <w:r w:rsidRPr="00042A46">
        <w:rPr>
          <w:b/>
          <w:szCs w:val="20"/>
          <w:u w:val="single"/>
        </w:rPr>
        <w:t>Da necessidade da contratação</w:t>
      </w:r>
    </w:p>
    <w:p w14:paraId="5D3D7ABD" w14:textId="1A9A7B48" w:rsidR="003A106E" w:rsidRDefault="003A106E" w:rsidP="00AC5546">
      <w:pPr>
        <w:rPr>
          <w:color w:val="0070C0"/>
          <w:szCs w:val="20"/>
        </w:rPr>
      </w:pPr>
    </w:p>
    <w:p w14:paraId="0DD9E040" w14:textId="7566F47D" w:rsidR="00F306BD" w:rsidRDefault="003A106E" w:rsidP="00AC5546">
      <w:pPr>
        <w:rPr>
          <w:color w:val="1D1B11" w:themeColor="background2" w:themeShade="1A"/>
          <w:szCs w:val="20"/>
        </w:rPr>
      </w:pPr>
      <w:r w:rsidRPr="003A106E">
        <w:rPr>
          <w:color w:val="1D1B11" w:themeColor="background2" w:themeShade="1A"/>
          <w:szCs w:val="20"/>
        </w:rPr>
        <w:t xml:space="preserve">Os serviços terceirizados demandados destinam-se à prestação de serviços </w:t>
      </w:r>
      <w:r w:rsidRPr="0024787C">
        <w:rPr>
          <w:color w:val="1D1B11" w:themeColor="background2" w:themeShade="1A"/>
          <w:szCs w:val="20"/>
        </w:rPr>
        <w:t>comuns</w:t>
      </w:r>
      <w:r w:rsidR="00883D79" w:rsidRPr="0024787C">
        <w:rPr>
          <w:color w:val="1D1B11" w:themeColor="background2" w:themeShade="1A"/>
          <w:szCs w:val="20"/>
        </w:rPr>
        <w:t xml:space="preserve"> de engenharia</w:t>
      </w:r>
      <w:r w:rsidRPr="0024787C">
        <w:rPr>
          <w:color w:val="1D1B11" w:themeColor="background2" w:themeShade="1A"/>
          <w:szCs w:val="20"/>
        </w:rPr>
        <w:t xml:space="preserve"> para </w:t>
      </w:r>
      <w:r w:rsidR="000B7295" w:rsidRPr="0024787C">
        <w:rPr>
          <w:color w:val="1D1B11" w:themeColor="background2" w:themeShade="1A"/>
          <w:szCs w:val="20"/>
        </w:rPr>
        <w:t>apoio às atividades relacionadas a aquisições e doações de máquinas e equipamentos</w:t>
      </w:r>
      <w:r w:rsidR="0024787C">
        <w:rPr>
          <w:color w:val="1D1B11" w:themeColor="background2" w:themeShade="1A"/>
          <w:szCs w:val="20"/>
        </w:rPr>
        <w:t xml:space="preserve"> e fiscalização de obras</w:t>
      </w:r>
      <w:r w:rsidRPr="003A106E">
        <w:rPr>
          <w:color w:val="1D1B11" w:themeColor="background2" w:themeShade="1A"/>
          <w:szCs w:val="20"/>
        </w:rPr>
        <w:t xml:space="preserve">, definidos no art. 3º, inciso VII do decreto nº 10.024/2019, conforme disposto no decreto nº 9.507 de 21 de setembro de 2018, na IN nº 5, de 26 de maio de 2017 e nas demais disposições  a serem estabelecidas no Edital e seus Anexos, sendo necessários ao bom andamento dos serviços </w:t>
      </w:r>
      <w:r w:rsidR="000B7295">
        <w:rPr>
          <w:color w:val="1D1B11" w:themeColor="background2" w:themeShade="1A"/>
          <w:szCs w:val="20"/>
        </w:rPr>
        <w:t>de</w:t>
      </w:r>
      <w:r w:rsidR="000B7295" w:rsidRPr="000B7295">
        <w:rPr>
          <w:color w:val="1D1B11" w:themeColor="background2" w:themeShade="1A"/>
          <w:szCs w:val="20"/>
        </w:rPr>
        <w:t xml:space="preserve"> apoio ao desenvolvimento urbano e rural no estado de </w:t>
      </w:r>
      <w:r w:rsidR="000B7295">
        <w:rPr>
          <w:color w:val="1D1B11" w:themeColor="background2" w:themeShade="1A"/>
          <w:szCs w:val="20"/>
        </w:rPr>
        <w:t>Alagoas</w:t>
      </w:r>
      <w:r w:rsidRPr="003A106E">
        <w:rPr>
          <w:color w:val="1D1B11" w:themeColor="background2" w:themeShade="1A"/>
          <w:szCs w:val="20"/>
        </w:rPr>
        <w:t xml:space="preserve">. </w:t>
      </w:r>
    </w:p>
    <w:p w14:paraId="1EDECE84" w14:textId="77777777" w:rsidR="00F306BD" w:rsidRDefault="00F306BD" w:rsidP="00AC5546">
      <w:pPr>
        <w:rPr>
          <w:color w:val="1D1B11" w:themeColor="background2" w:themeShade="1A"/>
          <w:szCs w:val="20"/>
        </w:rPr>
      </w:pPr>
    </w:p>
    <w:p w14:paraId="37FA9A90" w14:textId="496C54FE" w:rsidR="00F306BD" w:rsidRDefault="003A106E" w:rsidP="00AC5546">
      <w:pPr>
        <w:rPr>
          <w:color w:val="1D1B11" w:themeColor="background2" w:themeShade="1A"/>
          <w:szCs w:val="20"/>
        </w:rPr>
      </w:pPr>
      <w:r w:rsidRPr="003A106E">
        <w:rPr>
          <w:color w:val="1D1B11" w:themeColor="background2" w:themeShade="1A"/>
          <w:szCs w:val="20"/>
        </w:rPr>
        <w:t xml:space="preserve">O expressivo crescimento da alocação de recursos à Codevasf e </w:t>
      </w:r>
      <w:r w:rsidR="00066236">
        <w:rPr>
          <w:color w:val="1D1B11" w:themeColor="background2" w:themeShade="1A"/>
          <w:szCs w:val="20"/>
        </w:rPr>
        <w:t>a</w:t>
      </w:r>
      <w:r w:rsidRPr="003A106E">
        <w:rPr>
          <w:color w:val="1D1B11" w:themeColor="background2" w:themeShade="1A"/>
          <w:szCs w:val="20"/>
        </w:rPr>
        <w:t xml:space="preserve"> ampliação da área de atuação resultaram no aumento do volume de serviços e na necessidade de contratação de mão de obra. O </w:t>
      </w:r>
      <w:r w:rsidRPr="003A106E">
        <w:rPr>
          <w:color w:val="1D1B11" w:themeColor="background2" w:themeShade="1A"/>
          <w:szCs w:val="20"/>
        </w:rPr>
        <w:lastRenderedPageBreak/>
        <w:t xml:space="preserve">quadro de servidores desta empresa pública não acompanhou a dimensão de tais eventos, o que tornou indispensável a contratação em tela para o alcance das metas institucionais finalísticas, garantindo os princípios administrativos da eficiência, da economicidade e da razoabilidade. </w:t>
      </w:r>
    </w:p>
    <w:p w14:paraId="6C9D7508" w14:textId="77777777" w:rsidR="00F306BD" w:rsidRDefault="00F306BD" w:rsidP="00AC5546">
      <w:pPr>
        <w:rPr>
          <w:color w:val="1D1B11" w:themeColor="background2" w:themeShade="1A"/>
          <w:szCs w:val="20"/>
        </w:rPr>
      </w:pPr>
    </w:p>
    <w:p w14:paraId="5C09F0B6" w14:textId="609A45EF" w:rsidR="00F306BD" w:rsidRDefault="003A106E" w:rsidP="00AC5546">
      <w:pPr>
        <w:rPr>
          <w:color w:val="1D1B11" w:themeColor="background2" w:themeShade="1A"/>
          <w:szCs w:val="20"/>
        </w:rPr>
      </w:pPr>
      <w:r w:rsidRPr="003A106E">
        <w:rPr>
          <w:color w:val="1D1B11" w:themeColor="background2" w:themeShade="1A"/>
          <w:szCs w:val="20"/>
        </w:rPr>
        <w:t xml:space="preserve">Tendo em vista que a Codevasf não possui corpo técnico para a realização dos trabalhos objeto deste TR nos prazos estabelecidos, faz-se necessária a contratação de empresa especializada para a prestação de serviços </w:t>
      </w:r>
      <w:r w:rsidRPr="0024787C">
        <w:rPr>
          <w:color w:val="1D1B11" w:themeColor="background2" w:themeShade="1A"/>
          <w:szCs w:val="20"/>
        </w:rPr>
        <w:t xml:space="preserve">comuns de engenharia </w:t>
      </w:r>
      <w:r w:rsidR="00883D79" w:rsidRPr="0024787C">
        <w:rPr>
          <w:color w:val="1D1B11" w:themeColor="background2" w:themeShade="1A"/>
          <w:szCs w:val="20"/>
        </w:rPr>
        <w:t>para apoio às atividades relacionadas a aquisições e doações de máquinas e equipamentos</w:t>
      </w:r>
      <w:r w:rsidR="0024787C">
        <w:rPr>
          <w:color w:val="1D1B11" w:themeColor="background2" w:themeShade="1A"/>
          <w:szCs w:val="20"/>
        </w:rPr>
        <w:t xml:space="preserve"> e fiscalização de obras</w:t>
      </w:r>
      <w:r w:rsidRPr="003A106E">
        <w:rPr>
          <w:color w:val="1D1B11" w:themeColor="background2" w:themeShade="1A"/>
          <w:szCs w:val="20"/>
        </w:rPr>
        <w:t xml:space="preserve">, </w:t>
      </w:r>
      <w:r w:rsidRPr="00945E4C">
        <w:rPr>
          <w:color w:val="1D1B11" w:themeColor="background2" w:themeShade="1A"/>
          <w:szCs w:val="20"/>
          <w:u w:val="single"/>
        </w:rPr>
        <w:t>sendo tais serviços caracterizados como continuados</w:t>
      </w:r>
      <w:r w:rsidR="00945E4C" w:rsidRPr="00945E4C">
        <w:rPr>
          <w:szCs w:val="20"/>
          <w:u w:val="single"/>
        </w:rPr>
        <w:t xml:space="preserve"> </w:t>
      </w:r>
      <w:r w:rsidR="00945E4C">
        <w:rPr>
          <w:szCs w:val="20"/>
          <w:u w:val="single"/>
        </w:rPr>
        <w:t xml:space="preserve">por necessidade prolongada </w:t>
      </w:r>
      <w:r w:rsidR="00945E4C" w:rsidRPr="00AE7D93">
        <w:rPr>
          <w:szCs w:val="20"/>
        </w:rPr>
        <w:t>(LEI Nº 14.133</w:t>
      </w:r>
      <w:r w:rsidR="00945E4C">
        <w:rPr>
          <w:szCs w:val="20"/>
        </w:rPr>
        <w:t xml:space="preserve"> </w:t>
      </w:r>
      <w:r w:rsidR="00945E4C" w:rsidRPr="00AE7D93">
        <w:rPr>
          <w:szCs w:val="20"/>
        </w:rPr>
        <w:t>Art</w:t>
      </w:r>
      <w:r w:rsidR="00945E4C">
        <w:rPr>
          <w:szCs w:val="20"/>
        </w:rPr>
        <w:t>. 6º, inciso XV)</w:t>
      </w:r>
      <w:r w:rsidRPr="003A106E">
        <w:rPr>
          <w:color w:val="1D1B11" w:themeColor="background2" w:themeShade="1A"/>
          <w:szCs w:val="20"/>
        </w:rPr>
        <w:t xml:space="preserve">, para dar suporte técnico à equipe da Codevasf, visando à eficiência e efetividade na </w:t>
      </w:r>
      <w:r w:rsidR="00883D79">
        <w:rPr>
          <w:color w:val="1D1B11" w:themeColor="background2" w:themeShade="1A"/>
          <w:szCs w:val="20"/>
        </w:rPr>
        <w:t>execução dos serviços</w:t>
      </w:r>
      <w:r w:rsidRPr="003A106E">
        <w:rPr>
          <w:color w:val="1D1B11" w:themeColor="background2" w:themeShade="1A"/>
          <w:szCs w:val="20"/>
        </w:rPr>
        <w:t xml:space="preserve"> na área de abrangência da </w:t>
      </w:r>
      <w:r w:rsidR="00883D79">
        <w:rPr>
          <w:color w:val="1D1B11" w:themeColor="background2" w:themeShade="1A"/>
          <w:szCs w:val="20"/>
        </w:rPr>
        <w:t>5ª Superintendência Regional</w:t>
      </w:r>
      <w:r w:rsidRPr="003A106E">
        <w:rPr>
          <w:color w:val="1D1B11" w:themeColor="background2" w:themeShade="1A"/>
          <w:szCs w:val="20"/>
        </w:rPr>
        <w:t xml:space="preserve">. </w:t>
      </w:r>
    </w:p>
    <w:p w14:paraId="27EFABFF" w14:textId="77777777" w:rsidR="00F306BD" w:rsidRDefault="00F306BD" w:rsidP="00AC5546">
      <w:pPr>
        <w:rPr>
          <w:color w:val="1D1B11" w:themeColor="background2" w:themeShade="1A"/>
          <w:szCs w:val="20"/>
        </w:rPr>
      </w:pPr>
    </w:p>
    <w:p w14:paraId="451BD487" w14:textId="064DC0B2" w:rsidR="003A106E" w:rsidRDefault="003A106E" w:rsidP="00AC5546">
      <w:pPr>
        <w:rPr>
          <w:color w:val="1D1B11" w:themeColor="background2" w:themeShade="1A"/>
          <w:szCs w:val="20"/>
        </w:rPr>
      </w:pPr>
      <w:r w:rsidRPr="003A106E">
        <w:rPr>
          <w:color w:val="1D1B11" w:themeColor="background2" w:themeShade="1A"/>
          <w:szCs w:val="20"/>
        </w:rPr>
        <w:t xml:space="preserve">Esta contratação permitirá um melhor gerenciamento dos serviços prestados, atendimento às demandas </w:t>
      </w:r>
      <w:r w:rsidR="00C123BB">
        <w:rPr>
          <w:color w:val="1D1B11" w:themeColor="background2" w:themeShade="1A"/>
          <w:szCs w:val="20"/>
        </w:rPr>
        <w:t>de fiscalização de obras,</w:t>
      </w:r>
      <w:r w:rsidRPr="003A106E">
        <w:rPr>
          <w:color w:val="1D1B11" w:themeColor="background2" w:themeShade="1A"/>
          <w:szCs w:val="20"/>
        </w:rPr>
        <w:t xml:space="preserve"> </w:t>
      </w:r>
      <w:r w:rsidR="001002FB">
        <w:rPr>
          <w:color w:val="1D1B11" w:themeColor="background2" w:themeShade="1A"/>
          <w:szCs w:val="20"/>
        </w:rPr>
        <w:t>aquisições e doações</w:t>
      </w:r>
      <w:r w:rsidRPr="003A106E">
        <w:rPr>
          <w:color w:val="1D1B11" w:themeColor="background2" w:themeShade="1A"/>
          <w:szCs w:val="20"/>
        </w:rPr>
        <w:t>, minimizando os riscos de eventuais prejuízos à administração pública e/ou de comprometimento da qualidade dessas atividades.</w:t>
      </w:r>
    </w:p>
    <w:p w14:paraId="7BA4FD3E" w14:textId="77777777" w:rsidR="000A27E4" w:rsidRDefault="000A27E4" w:rsidP="00AC5546">
      <w:pPr>
        <w:rPr>
          <w:color w:val="1D1B11" w:themeColor="background2" w:themeShade="1A"/>
          <w:szCs w:val="20"/>
        </w:rPr>
      </w:pPr>
    </w:p>
    <w:p w14:paraId="3C4152F6" w14:textId="039422A5" w:rsidR="000A27E4" w:rsidRPr="000A27E4" w:rsidRDefault="000A27E4" w:rsidP="00AC5546">
      <w:pPr>
        <w:rPr>
          <w:color w:val="0000FF"/>
          <w:szCs w:val="20"/>
        </w:rPr>
      </w:pPr>
      <w:r>
        <w:rPr>
          <w:szCs w:val="20"/>
        </w:rPr>
        <w:t>Na referida licitação de serviços contínuos, observado o interregno mínimo de 1 (um) ano, o critério de reajustamento em sentido estrito, será mediante previsão de índices setoriais, conforme indicado no item 13.1 do TR.</w:t>
      </w:r>
    </w:p>
    <w:p w14:paraId="6BC487CF" w14:textId="77777777" w:rsidR="0024787C" w:rsidRDefault="0024787C" w:rsidP="00DA6BA8"/>
    <w:p w14:paraId="200F95E8" w14:textId="77777777" w:rsidR="00DA6BA8" w:rsidRPr="00AF59ED" w:rsidRDefault="00DA6BA8" w:rsidP="00DA6BA8">
      <w:pPr>
        <w:rPr>
          <w:b/>
          <w:szCs w:val="20"/>
          <w:u w:val="single"/>
        </w:rPr>
      </w:pPr>
      <w:r>
        <w:rPr>
          <w:b/>
          <w:szCs w:val="20"/>
          <w:u w:val="single"/>
        </w:rPr>
        <w:t>Da</w:t>
      </w:r>
      <w:r w:rsidRPr="00BF7725">
        <w:rPr>
          <w:b/>
          <w:szCs w:val="20"/>
          <w:u w:val="single"/>
        </w:rPr>
        <w:t xml:space="preserve"> adoção</w:t>
      </w:r>
      <w:r>
        <w:rPr>
          <w:b/>
          <w:szCs w:val="20"/>
          <w:u w:val="single"/>
        </w:rPr>
        <w:t xml:space="preserve"> do</w:t>
      </w:r>
      <w:r w:rsidRPr="00BF7725">
        <w:rPr>
          <w:b/>
          <w:szCs w:val="20"/>
          <w:u w:val="single"/>
        </w:rPr>
        <w:t xml:space="preserve"> SRP (SISTEMA DE REGISTRO DE PREÇOS):</w:t>
      </w:r>
    </w:p>
    <w:p w14:paraId="10F6B95B" w14:textId="77777777" w:rsidR="00DA6BA8" w:rsidRDefault="00DA6BA8" w:rsidP="00DA6BA8"/>
    <w:p w14:paraId="643183E4" w14:textId="7AB2805A" w:rsidR="00DA6BA8" w:rsidRDefault="00DA6BA8" w:rsidP="00DA6BA8">
      <w:r>
        <w:t>Consoante o disposto no</w:t>
      </w:r>
      <w:r w:rsidR="000A27E4">
        <w:t xml:space="preserve"> </w:t>
      </w:r>
      <w:r w:rsidR="004B2183">
        <w:t xml:space="preserve">artigo 3º, I e no </w:t>
      </w:r>
      <w:r w:rsidR="000A27E4">
        <w:t>parágrafo único</w:t>
      </w:r>
      <w:r w:rsidR="004B2183">
        <w:t>, I e II,</w:t>
      </w:r>
      <w:r w:rsidR="000A27E4">
        <w:t xml:space="preserve"> </w:t>
      </w:r>
      <w:r>
        <w:t xml:space="preserve">do </w:t>
      </w:r>
      <w:r w:rsidRPr="00A10061">
        <w:t xml:space="preserve">Decreto </w:t>
      </w:r>
      <w:r w:rsidR="00A10061" w:rsidRPr="00A10061">
        <w:t>11.462</w:t>
      </w:r>
      <w:r w:rsidRPr="00A10061">
        <w:t>/20</w:t>
      </w:r>
      <w:r w:rsidR="00A10061" w:rsidRPr="00A10061">
        <w:t>2</w:t>
      </w:r>
      <w:r w:rsidRPr="00A10061">
        <w:t>3</w:t>
      </w:r>
      <w:r>
        <w:t>, ju</w:t>
      </w:r>
      <w:r w:rsidRPr="0014251A">
        <w:t xml:space="preserve">stifica-se </w:t>
      </w:r>
      <w:r>
        <w:t>a adoção do SRP</w:t>
      </w:r>
      <w:r w:rsidRPr="0014251A">
        <w:t xml:space="preserve"> </w:t>
      </w:r>
      <w:r w:rsidRPr="00DA6BA8">
        <w:t>em virtude das características da contratação</w:t>
      </w:r>
      <w:r>
        <w:t>,</w:t>
      </w:r>
      <w:r w:rsidRPr="00DA6BA8">
        <w:t xml:space="preserve"> que exigirá </w:t>
      </w:r>
      <w:r w:rsidRPr="000A27E4">
        <w:rPr>
          <w:u w:val="single"/>
        </w:rPr>
        <w:t>contratações frequentes</w:t>
      </w:r>
      <w:r w:rsidRPr="00DA6BA8">
        <w:t xml:space="preserve">, demandadas em função do ritmo de </w:t>
      </w:r>
      <w:r>
        <w:t>aquisições de máquinas</w:t>
      </w:r>
      <w:r w:rsidR="000A27E4">
        <w:t xml:space="preserve"> e</w:t>
      </w:r>
      <w:r>
        <w:t xml:space="preserve"> equipamentos</w:t>
      </w:r>
      <w:r w:rsidR="000A27E4">
        <w:t xml:space="preserve"> e </w:t>
      </w:r>
      <w:r w:rsidR="000A27E4" w:rsidRPr="00891840">
        <w:rPr>
          <w:szCs w:val="20"/>
        </w:rPr>
        <w:t xml:space="preserve">contratação de </w:t>
      </w:r>
      <w:r w:rsidR="000A27E4">
        <w:rPr>
          <w:szCs w:val="20"/>
        </w:rPr>
        <w:t xml:space="preserve">execução de </w:t>
      </w:r>
      <w:r w:rsidR="000A27E4" w:rsidRPr="00891840">
        <w:rPr>
          <w:szCs w:val="20"/>
        </w:rPr>
        <w:t>obras</w:t>
      </w:r>
      <w:r w:rsidR="000A27E4">
        <w:rPr>
          <w:szCs w:val="20"/>
        </w:rPr>
        <w:t xml:space="preserve"> de engenharia</w:t>
      </w:r>
      <w:r>
        <w:t>.</w:t>
      </w:r>
      <w:r w:rsidR="00DA6953">
        <w:t xml:space="preserve"> Além disso,</w:t>
      </w:r>
      <w:r w:rsidR="00DA6953" w:rsidRPr="00DA6953">
        <w:t xml:space="preserve"> o seu exato quantitativo não pode ser preliminarmente definido, uma vez que este será em função do volume de contratos de </w:t>
      </w:r>
      <w:r w:rsidR="00DA6953">
        <w:t>aquisições</w:t>
      </w:r>
      <w:r w:rsidR="00DA6953" w:rsidRPr="00DA6953">
        <w:t xml:space="preserve"> </w:t>
      </w:r>
      <w:r w:rsidR="000A27E4">
        <w:t xml:space="preserve">e execução de obras </w:t>
      </w:r>
      <w:r w:rsidR="00DA6953" w:rsidRPr="00DA6953">
        <w:t>a serem celebrados</w:t>
      </w:r>
      <w:r>
        <w:t>.</w:t>
      </w:r>
    </w:p>
    <w:p w14:paraId="5A9DA5A2" w14:textId="6D9B054F" w:rsidR="00DA6BA8" w:rsidRDefault="00DA6BA8" w:rsidP="00DA6BA8">
      <w:pPr>
        <w:rPr>
          <w:szCs w:val="20"/>
        </w:rPr>
      </w:pPr>
    </w:p>
    <w:p w14:paraId="7EE3E1C1" w14:textId="77777777" w:rsidR="00D007C9" w:rsidRDefault="00D007C9" w:rsidP="00DA6BA8">
      <w:pPr>
        <w:rPr>
          <w:szCs w:val="20"/>
        </w:rPr>
      </w:pPr>
      <w:r w:rsidRPr="00D007C9">
        <w:rPr>
          <w:b/>
          <w:szCs w:val="20"/>
          <w:u w:val="single"/>
        </w:rPr>
        <w:t>Da não instauração de procedimento de Intenção de Registro de Preços (dispensa de divulgação) e não permissão de participantes na licitação:</w:t>
      </w:r>
      <w:r w:rsidRPr="00D007C9">
        <w:rPr>
          <w:szCs w:val="20"/>
        </w:rPr>
        <w:t xml:space="preserve"> </w:t>
      </w:r>
    </w:p>
    <w:p w14:paraId="6E3687D3" w14:textId="77777777" w:rsidR="00D007C9" w:rsidRDefault="00D007C9" w:rsidP="00DA6BA8">
      <w:pPr>
        <w:rPr>
          <w:szCs w:val="20"/>
        </w:rPr>
      </w:pPr>
    </w:p>
    <w:p w14:paraId="6F27A44D" w14:textId="0758A174" w:rsidR="0024787C" w:rsidRDefault="00D007C9" w:rsidP="00DA6BA8">
      <w:pPr>
        <w:rPr>
          <w:szCs w:val="20"/>
        </w:rPr>
      </w:pPr>
      <w:r w:rsidRPr="00D007C9">
        <w:rPr>
          <w:szCs w:val="20"/>
        </w:rPr>
        <w:t>A divulgação da Intenção de Registro de Preços (IRP) não será admitida, tendo em vista que o presente objeto é de especificidade da Codevasf.</w:t>
      </w:r>
    </w:p>
    <w:p w14:paraId="38DA2190" w14:textId="77777777" w:rsidR="00D007C9" w:rsidRDefault="00D007C9" w:rsidP="00DA6BA8">
      <w:pPr>
        <w:rPr>
          <w:szCs w:val="20"/>
        </w:rPr>
      </w:pPr>
    </w:p>
    <w:p w14:paraId="54878120" w14:textId="77777777" w:rsidR="00E84B54" w:rsidRDefault="00E84B54" w:rsidP="00E84B54">
      <w:pPr>
        <w:rPr>
          <w:b/>
          <w:szCs w:val="20"/>
          <w:u w:val="single"/>
        </w:rPr>
      </w:pPr>
      <w:r w:rsidRPr="00046309">
        <w:rPr>
          <w:b/>
          <w:szCs w:val="20"/>
          <w:u w:val="single"/>
        </w:rPr>
        <w:t>Serviços continuados</w:t>
      </w:r>
      <w:r>
        <w:rPr>
          <w:b/>
          <w:szCs w:val="20"/>
          <w:u w:val="single"/>
        </w:rPr>
        <w:t>:</w:t>
      </w:r>
    </w:p>
    <w:p w14:paraId="6D718469" w14:textId="77777777" w:rsidR="00E84B54" w:rsidRPr="00046309" w:rsidRDefault="00E84B54" w:rsidP="00E84B54">
      <w:pPr>
        <w:rPr>
          <w:b/>
          <w:szCs w:val="20"/>
          <w:u w:val="single"/>
        </w:rPr>
      </w:pPr>
    </w:p>
    <w:p w14:paraId="36F19D8A" w14:textId="1141E387" w:rsidR="00E84B54" w:rsidRDefault="00E84B54" w:rsidP="00E84B54">
      <w:pPr>
        <w:rPr>
          <w:color w:val="1D1B11" w:themeColor="background2" w:themeShade="1A"/>
          <w:szCs w:val="20"/>
          <w:lang w:val="pt-PT"/>
        </w:rPr>
      </w:pPr>
      <w:r w:rsidRPr="00046309">
        <w:rPr>
          <w:color w:val="1D1B11" w:themeColor="background2" w:themeShade="1A"/>
          <w:szCs w:val="20"/>
          <w:lang w:val="pt-PT"/>
        </w:rPr>
        <w:t xml:space="preserve">Os serviços especificados neste Termo de Referência são destinados ao apoio </w:t>
      </w:r>
      <w:r w:rsidRPr="000B7295">
        <w:rPr>
          <w:color w:val="1D1B11" w:themeColor="background2" w:themeShade="1A"/>
          <w:szCs w:val="20"/>
        </w:rPr>
        <w:t>às atividades relacionadas a aquisições e doações de máquinas e equipamentos</w:t>
      </w:r>
      <w:r>
        <w:rPr>
          <w:color w:val="1D1B11" w:themeColor="background2" w:themeShade="1A"/>
          <w:szCs w:val="20"/>
        </w:rPr>
        <w:t xml:space="preserve"> e fiscalização de obras</w:t>
      </w:r>
      <w:r>
        <w:rPr>
          <w:color w:val="1D1B11" w:themeColor="background2" w:themeShade="1A"/>
          <w:szCs w:val="20"/>
          <w:lang w:val="pt-PT"/>
        </w:rPr>
        <w:t>, que</w:t>
      </w:r>
      <w:r w:rsidRPr="00046309">
        <w:rPr>
          <w:color w:val="1D1B11" w:themeColor="background2" w:themeShade="1A"/>
          <w:szCs w:val="20"/>
          <w:lang w:val="pt-PT"/>
        </w:rPr>
        <w:t xml:space="preserve"> representam uma constante </w:t>
      </w:r>
      <w:r>
        <w:rPr>
          <w:color w:val="1D1B11" w:themeColor="background2" w:themeShade="1A"/>
          <w:szCs w:val="20"/>
          <w:lang w:val="pt-PT"/>
        </w:rPr>
        <w:t>n</w:t>
      </w:r>
      <w:r w:rsidRPr="00046309">
        <w:rPr>
          <w:color w:val="1D1B11" w:themeColor="background2" w:themeShade="1A"/>
          <w:szCs w:val="20"/>
          <w:lang w:val="pt-PT"/>
        </w:rPr>
        <w:t xml:space="preserve">a Codevasf. Dessa forma, para acompanhar </w:t>
      </w:r>
      <w:r>
        <w:rPr>
          <w:color w:val="1D1B11" w:themeColor="background2" w:themeShade="1A"/>
          <w:szCs w:val="20"/>
          <w:lang w:val="pt-PT"/>
        </w:rPr>
        <w:t xml:space="preserve">as execução das obras, </w:t>
      </w:r>
      <w:r w:rsidRPr="00046309">
        <w:rPr>
          <w:color w:val="1D1B11" w:themeColor="background2" w:themeShade="1A"/>
          <w:szCs w:val="20"/>
          <w:lang w:val="pt-PT"/>
        </w:rPr>
        <w:t xml:space="preserve">as </w:t>
      </w:r>
      <w:r>
        <w:rPr>
          <w:color w:val="1D1B11" w:themeColor="background2" w:themeShade="1A"/>
          <w:szCs w:val="20"/>
          <w:lang w:val="pt-PT"/>
        </w:rPr>
        <w:t>aquisições</w:t>
      </w:r>
      <w:r w:rsidRPr="00046309">
        <w:rPr>
          <w:color w:val="1D1B11" w:themeColor="background2" w:themeShade="1A"/>
          <w:szCs w:val="20"/>
          <w:lang w:val="pt-PT"/>
        </w:rPr>
        <w:t xml:space="preserve"> e garantir </w:t>
      </w:r>
      <w:r>
        <w:rPr>
          <w:color w:val="1D1B11" w:themeColor="background2" w:themeShade="1A"/>
          <w:szCs w:val="20"/>
          <w:lang w:val="pt-PT"/>
        </w:rPr>
        <w:t>a</w:t>
      </w:r>
      <w:r w:rsidRPr="00046309">
        <w:rPr>
          <w:color w:val="1D1B11" w:themeColor="background2" w:themeShade="1A"/>
          <w:szCs w:val="20"/>
          <w:lang w:val="pt-PT"/>
        </w:rPr>
        <w:t xml:space="preserve"> entrega </w:t>
      </w:r>
      <w:r>
        <w:rPr>
          <w:color w:val="1D1B11" w:themeColor="background2" w:themeShade="1A"/>
          <w:szCs w:val="20"/>
          <w:lang w:val="pt-PT"/>
        </w:rPr>
        <w:t>de bens</w:t>
      </w:r>
      <w:r w:rsidRPr="00046309">
        <w:rPr>
          <w:color w:val="1D1B11" w:themeColor="background2" w:themeShade="1A"/>
          <w:szCs w:val="20"/>
          <w:lang w:val="pt-PT"/>
        </w:rPr>
        <w:t xml:space="preserve"> com </w:t>
      </w:r>
      <w:r>
        <w:rPr>
          <w:color w:val="1D1B11" w:themeColor="background2" w:themeShade="1A"/>
          <w:szCs w:val="20"/>
          <w:lang w:val="pt-PT"/>
        </w:rPr>
        <w:t xml:space="preserve">a eficiência </w:t>
      </w:r>
      <w:r w:rsidRPr="00046309">
        <w:rPr>
          <w:color w:val="1D1B11" w:themeColor="background2" w:themeShade="1A"/>
          <w:szCs w:val="20"/>
          <w:lang w:val="pt-PT"/>
        </w:rPr>
        <w:t>adequada, o</w:t>
      </w:r>
      <w:r>
        <w:rPr>
          <w:color w:val="1D1B11" w:themeColor="background2" w:themeShade="1A"/>
          <w:szCs w:val="20"/>
          <w:lang w:val="pt-PT"/>
        </w:rPr>
        <w:t xml:space="preserve"> serviço de </w:t>
      </w:r>
      <w:r w:rsidRPr="00046309">
        <w:rPr>
          <w:color w:val="1D1B11" w:themeColor="background2" w:themeShade="1A"/>
          <w:szCs w:val="20"/>
          <w:lang w:val="pt-PT"/>
        </w:rPr>
        <w:t xml:space="preserve">apoio </w:t>
      </w:r>
      <w:r>
        <w:rPr>
          <w:color w:val="1D1B11" w:themeColor="background2" w:themeShade="1A"/>
          <w:szCs w:val="20"/>
          <w:lang w:val="pt-PT"/>
        </w:rPr>
        <w:t>desta contratação</w:t>
      </w:r>
      <w:r w:rsidRPr="00046309">
        <w:rPr>
          <w:color w:val="1D1B11" w:themeColor="background2" w:themeShade="1A"/>
          <w:szCs w:val="20"/>
          <w:lang w:val="pt-PT"/>
        </w:rPr>
        <w:t xml:space="preserve"> caracteriza-se como serviço continuado</w:t>
      </w:r>
      <w:r w:rsidR="002F6947">
        <w:rPr>
          <w:color w:val="1D1B11" w:themeColor="background2" w:themeShade="1A"/>
          <w:szCs w:val="20"/>
          <w:lang w:val="pt-PT"/>
        </w:rPr>
        <w:t xml:space="preserve"> </w:t>
      </w:r>
      <w:r w:rsidR="002F6947">
        <w:rPr>
          <w:szCs w:val="20"/>
        </w:rPr>
        <w:t>para a manutenção da atividade administrativa, decorrentes de necessidades prolongadas</w:t>
      </w:r>
      <w:r>
        <w:rPr>
          <w:color w:val="1D1B11" w:themeColor="background2" w:themeShade="1A"/>
          <w:szCs w:val="20"/>
          <w:lang w:val="pt-PT"/>
        </w:rPr>
        <w:t>.</w:t>
      </w:r>
    </w:p>
    <w:p w14:paraId="7EE93AF3" w14:textId="77777777" w:rsidR="00E84B54" w:rsidRPr="00E84B54" w:rsidRDefault="00E84B54" w:rsidP="00DA6BA8">
      <w:pPr>
        <w:rPr>
          <w:szCs w:val="20"/>
          <w:lang w:val="pt-PT"/>
        </w:rPr>
      </w:pPr>
    </w:p>
    <w:p w14:paraId="74118CC8" w14:textId="77777777" w:rsidR="009701D9" w:rsidRDefault="009701D9" w:rsidP="008E65CA">
      <w:pPr>
        <w:rPr>
          <w:b/>
          <w:szCs w:val="20"/>
          <w:u w:val="single"/>
        </w:rPr>
      </w:pPr>
      <w:r w:rsidRPr="009701D9">
        <w:rPr>
          <w:b/>
          <w:szCs w:val="20"/>
          <w:u w:val="single"/>
        </w:rPr>
        <w:t xml:space="preserve">Da admissão de adesão dos órgãos não participantes: </w:t>
      </w:r>
    </w:p>
    <w:p w14:paraId="64F92AE0" w14:textId="77777777" w:rsidR="009701D9" w:rsidRDefault="009701D9" w:rsidP="008E65CA">
      <w:pPr>
        <w:rPr>
          <w:b/>
          <w:szCs w:val="20"/>
          <w:u w:val="single"/>
        </w:rPr>
      </w:pPr>
    </w:p>
    <w:p w14:paraId="5A92105E" w14:textId="6052D66E" w:rsidR="009701D9" w:rsidRPr="009701D9" w:rsidRDefault="009701D9" w:rsidP="008E65CA">
      <w:pPr>
        <w:rPr>
          <w:szCs w:val="20"/>
        </w:rPr>
      </w:pPr>
      <w:r w:rsidRPr="009701D9">
        <w:rPr>
          <w:b/>
          <w:bCs/>
          <w:szCs w:val="20"/>
        </w:rPr>
        <w:t>Sim</w:t>
      </w:r>
      <w:r w:rsidRPr="009701D9">
        <w:rPr>
          <w:szCs w:val="20"/>
        </w:rPr>
        <w:t xml:space="preserve"> – Será admitida a adesão apenas das Superintendências Regionais e da Sede da Codevasf, considerando que o objeto em questão é específico da Codevasf.</w:t>
      </w:r>
    </w:p>
    <w:p w14:paraId="27B95F31" w14:textId="77777777" w:rsidR="009701D9" w:rsidRDefault="009701D9" w:rsidP="00AC5546">
      <w:pPr>
        <w:rPr>
          <w:color w:val="0070C0"/>
          <w:szCs w:val="20"/>
        </w:rPr>
      </w:pPr>
    </w:p>
    <w:p w14:paraId="638B1B95" w14:textId="4065EF2E" w:rsidR="00550EEE" w:rsidRPr="00624883" w:rsidRDefault="00DC41BC" w:rsidP="00550EEE">
      <w:pPr>
        <w:rPr>
          <w:b/>
          <w:szCs w:val="20"/>
          <w:u w:val="single"/>
        </w:rPr>
      </w:pPr>
      <w:r w:rsidRPr="00402987">
        <w:rPr>
          <w:b/>
          <w:u w:val="single"/>
        </w:rPr>
        <w:t>Divulgação d</w:t>
      </w:r>
      <w:r w:rsidRPr="004A29EC">
        <w:rPr>
          <w:b/>
          <w:bCs/>
          <w:szCs w:val="20"/>
          <w:u w:val="single"/>
        </w:rPr>
        <w:t>o</w:t>
      </w:r>
      <w:r w:rsidRPr="00C03740">
        <w:rPr>
          <w:b/>
          <w:bCs/>
          <w:szCs w:val="20"/>
          <w:u w:val="single"/>
        </w:rPr>
        <w:t xml:space="preserve"> valor orçado</w:t>
      </w:r>
      <w:r w:rsidR="00550EEE" w:rsidRPr="00624883">
        <w:rPr>
          <w:b/>
          <w:szCs w:val="20"/>
          <w:u w:val="single"/>
        </w:rPr>
        <w:t xml:space="preserve">: </w:t>
      </w:r>
    </w:p>
    <w:p w14:paraId="6AAE1DEF" w14:textId="77777777" w:rsidR="00550EEE" w:rsidRDefault="00550EEE" w:rsidP="00550EEE">
      <w:pPr>
        <w:rPr>
          <w:u w:val="single"/>
        </w:rPr>
      </w:pPr>
    </w:p>
    <w:p w14:paraId="34BF4EDD" w14:textId="035CBE4D" w:rsidR="00550EEE" w:rsidRPr="00AF59ED" w:rsidRDefault="00DC41BC" w:rsidP="00550EEE">
      <w:pPr>
        <w:rPr>
          <w:szCs w:val="20"/>
        </w:rPr>
      </w:pPr>
      <w:r>
        <w:rPr>
          <w:szCs w:val="20"/>
          <w:u w:val="single"/>
        </w:rPr>
        <w:t>P</w:t>
      </w:r>
      <w:r w:rsidR="00550EEE" w:rsidRPr="00AF59ED">
        <w:rPr>
          <w:szCs w:val="20"/>
          <w:u w:val="single"/>
        </w:rPr>
        <w:t>úblico</w:t>
      </w:r>
      <w:r>
        <w:rPr>
          <w:szCs w:val="20"/>
        </w:rPr>
        <w:t>:</w:t>
      </w:r>
      <w:r w:rsidR="00550EEE" w:rsidRPr="00AF59ED">
        <w:rPr>
          <w:szCs w:val="20"/>
        </w:rPr>
        <w:t xml:space="preserve"> Conforme Acórdão nº 1502/2018 – Plenário TCU: “Nas licitações realizadas pelas licitantes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65F04A38" w14:textId="77777777" w:rsidR="0024787C" w:rsidRDefault="0024787C" w:rsidP="00550EEE"/>
    <w:p w14:paraId="2A85A156" w14:textId="0EAB0C67" w:rsidR="00550EEE" w:rsidRPr="009701D9" w:rsidRDefault="00550EEE" w:rsidP="00AC5546">
      <w:pPr>
        <w:rPr>
          <w:szCs w:val="20"/>
        </w:rPr>
      </w:pPr>
      <w:r w:rsidRPr="00624883">
        <w:rPr>
          <w:b/>
          <w:szCs w:val="20"/>
          <w:u w:val="single"/>
        </w:rPr>
        <w:t>Critério de Julgamento</w:t>
      </w:r>
      <w:r w:rsidRPr="00624883">
        <w:rPr>
          <w:szCs w:val="20"/>
        </w:rPr>
        <w:t xml:space="preserve">: </w:t>
      </w:r>
      <w:r w:rsidR="009701D9">
        <w:rPr>
          <w:bCs/>
          <w:szCs w:val="20"/>
        </w:rPr>
        <w:t>Meno</w:t>
      </w:r>
      <w:r>
        <w:rPr>
          <w:bCs/>
          <w:szCs w:val="20"/>
        </w:rPr>
        <w:t>r preço,</w:t>
      </w:r>
      <w:r w:rsidRPr="00624883">
        <w:rPr>
          <w:szCs w:val="20"/>
        </w:rPr>
        <w:t xml:space="preserve"> de acordo com o Art. 54 da Lei n.º 13.303/2016.</w:t>
      </w:r>
      <w:r w:rsidR="00C15C89">
        <w:rPr>
          <w:szCs w:val="20"/>
        </w:rPr>
        <w:t xml:space="preserve"> </w:t>
      </w:r>
      <w:r w:rsidR="00C15C89" w:rsidRPr="00E8199D">
        <w:rPr>
          <w:szCs w:val="20"/>
        </w:rPr>
        <w:t xml:space="preserve">Justifica-se o critério de julgamento com base no princípio da economicidade. A qualidade do </w:t>
      </w:r>
      <w:r w:rsidR="00C15C89" w:rsidRPr="00CE2EE3">
        <w:rPr>
          <w:szCs w:val="20"/>
        </w:rPr>
        <w:t xml:space="preserve">serviço </w:t>
      </w:r>
      <w:r w:rsidR="00C15C89" w:rsidRPr="00E8199D">
        <w:rPr>
          <w:szCs w:val="20"/>
        </w:rPr>
        <w:t xml:space="preserve">não possui </w:t>
      </w:r>
      <w:r w:rsidR="00C15C89" w:rsidRPr="00E8199D">
        <w:rPr>
          <w:szCs w:val="20"/>
        </w:rPr>
        <w:lastRenderedPageBreak/>
        <w:t>risco de ser afetada por se tratar de prestação de serviço comum de engenharia, com padrões de desempenho e qualidade mínimos definidos objetivamente neste TR, para efeito de julgamento das propostas, execução do objeto e fiscalização do contrato</w:t>
      </w:r>
      <w:r w:rsidR="00C15C89">
        <w:rPr>
          <w:szCs w:val="20"/>
        </w:rPr>
        <w:t>.</w:t>
      </w:r>
    </w:p>
    <w:p w14:paraId="60B14D99" w14:textId="77777777" w:rsidR="0024787C" w:rsidRPr="00042A46" w:rsidRDefault="0024787C" w:rsidP="00AC5546">
      <w:pPr>
        <w:rPr>
          <w:color w:val="0070C0"/>
          <w:szCs w:val="20"/>
        </w:rPr>
      </w:pPr>
    </w:p>
    <w:p w14:paraId="2E2D9F26" w14:textId="1697CDC6" w:rsidR="006B4565" w:rsidRPr="00042A46" w:rsidRDefault="00AC5546" w:rsidP="00AC5546">
      <w:pPr>
        <w:rPr>
          <w:b/>
          <w:szCs w:val="20"/>
          <w:u w:val="single"/>
        </w:rPr>
      </w:pPr>
      <w:r w:rsidRPr="00042A46">
        <w:rPr>
          <w:b/>
          <w:szCs w:val="20"/>
          <w:u w:val="single"/>
        </w:rPr>
        <w:t>Regime de execução:</w:t>
      </w:r>
    </w:p>
    <w:p w14:paraId="429C92B3" w14:textId="77777777" w:rsidR="006B4565" w:rsidRPr="00042A46" w:rsidRDefault="006B4565" w:rsidP="00AC5546">
      <w:pPr>
        <w:rPr>
          <w:b/>
          <w:szCs w:val="20"/>
          <w:u w:val="single"/>
        </w:rPr>
      </w:pPr>
    </w:p>
    <w:p w14:paraId="77C5F33E" w14:textId="77777777" w:rsidR="0019232B" w:rsidRDefault="00AC5546" w:rsidP="00AC5546">
      <w:pPr>
        <w:rPr>
          <w:szCs w:val="20"/>
        </w:rPr>
      </w:pPr>
      <w:r w:rsidRPr="00042A46">
        <w:rPr>
          <w:b/>
          <w:szCs w:val="20"/>
          <w:u w:val="single"/>
        </w:rPr>
        <w:t>Empreitada por Preços Unitários</w:t>
      </w:r>
      <w:r w:rsidRPr="00042A46">
        <w:rPr>
          <w:szCs w:val="20"/>
        </w:rPr>
        <w:t xml:space="preserve">: </w:t>
      </w:r>
    </w:p>
    <w:p w14:paraId="395EA8F1" w14:textId="77777777" w:rsidR="0019232B" w:rsidRDefault="0019232B" w:rsidP="00AC5546">
      <w:pPr>
        <w:rPr>
          <w:szCs w:val="20"/>
        </w:rPr>
      </w:pPr>
    </w:p>
    <w:p w14:paraId="54082041" w14:textId="77777777" w:rsidR="009701D9" w:rsidRDefault="0019232B" w:rsidP="009701D9">
      <w:pPr>
        <w:rPr>
          <w:color w:val="1D1B11" w:themeColor="background2" w:themeShade="1A"/>
          <w:szCs w:val="20"/>
        </w:rPr>
      </w:pPr>
      <w:r w:rsidRPr="0019232B">
        <w:rPr>
          <w:color w:val="1D1B11" w:themeColor="background2" w:themeShade="1A"/>
          <w:szCs w:val="20"/>
        </w:rPr>
        <w:t>P</w:t>
      </w:r>
      <w:r w:rsidR="00AC5546" w:rsidRPr="0019232B">
        <w:rPr>
          <w:color w:val="1D1B11" w:themeColor="background2" w:themeShade="1A"/>
          <w:szCs w:val="20"/>
        </w:rPr>
        <w:t>reço certo de unidades determinadas</w:t>
      </w:r>
      <w:r w:rsidR="009701D9" w:rsidRPr="009701D9">
        <w:rPr>
          <w:color w:val="1D1B11" w:themeColor="background2" w:themeShade="1A"/>
          <w:szCs w:val="20"/>
        </w:rPr>
        <w:t xml:space="preserve">. O pagamento será feito com base nas medições das unidades efetivamente executadas, conforme demanda justificada. </w:t>
      </w:r>
    </w:p>
    <w:p w14:paraId="264B33FD" w14:textId="77777777" w:rsidR="009701D9" w:rsidRDefault="009701D9" w:rsidP="009701D9">
      <w:pPr>
        <w:rPr>
          <w:color w:val="1D1B11" w:themeColor="background2" w:themeShade="1A"/>
          <w:szCs w:val="20"/>
        </w:rPr>
      </w:pPr>
    </w:p>
    <w:p w14:paraId="242268C2" w14:textId="77777777" w:rsidR="009701D9" w:rsidRDefault="009701D9" w:rsidP="009701D9">
      <w:pPr>
        <w:rPr>
          <w:color w:val="1D1B11" w:themeColor="background2" w:themeShade="1A"/>
          <w:szCs w:val="20"/>
        </w:rPr>
      </w:pPr>
      <w:r w:rsidRPr="009701D9">
        <w:rPr>
          <w:color w:val="1D1B11" w:themeColor="background2" w:themeShade="1A"/>
          <w:szCs w:val="20"/>
        </w:rPr>
        <w:t xml:space="preserve">Existem serviços que possuem certo grau de incerteza na definição dos quantitativos devido às suas características executivas, como quantidades de diárias por exemplo. </w:t>
      </w:r>
    </w:p>
    <w:p w14:paraId="0C280724" w14:textId="77777777" w:rsidR="009701D9" w:rsidRDefault="009701D9" w:rsidP="009701D9">
      <w:pPr>
        <w:rPr>
          <w:color w:val="1D1B11" w:themeColor="background2" w:themeShade="1A"/>
          <w:szCs w:val="20"/>
        </w:rPr>
      </w:pPr>
    </w:p>
    <w:p w14:paraId="074BF223" w14:textId="76A6AC64" w:rsidR="00E763D9" w:rsidRPr="00E763D9" w:rsidRDefault="009701D9" w:rsidP="009701D9">
      <w:pPr>
        <w:rPr>
          <w:color w:val="1D1B11" w:themeColor="background2" w:themeShade="1A"/>
          <w:szCs w:val="20"/>
        </w:rPr>
      </w:pPr>
      <w:r w:rsidRPr="009701D9">
        <w:rPr>
          <w:color w:val="1D1B11" w:themeColor="background2" w:themeShade="1A"/>
          <w:szCs w:val="20"/>
        </w:rPr>
        <w:t>Este regime de execução é o mais apropriado para o objeto da licitação, pois serão pagos somente os serviços efetivamente executados, mediante medições mensais, dos preços unitários propostos pela contratada.</w:t>
      </w:r>
    </w:p>
    <w:p w14:paraId="6976D8EA" w14:textId="77777777" w:rsidR="0024787C" w:rsidRPr="00042A46" w:rsidRDefault="0024787C" w:rsidP="00AC5546">
      <w:pPr>
        <w:rPr>
          <w:szCs w:val="20"/>
        </w:rPr>
      </w:pPr>
    </w:p>
    <w:p w14:paraId="05CC82D3" w14:textId="07458E9D" w:rsidR="00293F58" w:rsidRPr="00042A46" w:rsidRDefault="00293F58" w:rsidP="00293F58">
      <w:pPr>
        <w:rPr>
          <w:color w:val="0070C0"/>
          <w:szCs w:val="20"/>
        </w:rPr>
      </w:pPr>
      <w:r w:rsidRPr="00042A46">
        <w:rPr>
          <w:b/>
          <w:szCs w:val="20"/>
          <w:u w:val="single"/>
        </w:rPr>
        <w:t>Permite Participação de Consórcios</w:t>
      </w:r>
      <w:r w:rsidRPr="00042A46">
        <w:rPr>
          <w:color w:val="0070C0"/>
          <w:szCs w:val="20"/>
        </w:rPr>
        <w:t>:</w:t>
      </w:r>
      <w:r w:rsidR="006A28AF">
        <w:rPr>
          <w:color w:val="0070C0"/>
          <w:szCs w:val="20"/>
        </w:rPr>
        <w:t xml:space="preserve"> </w:t>
      </w:r>
      <w:r w:rsidR="006A28AF" w:rsidRPr="006A28AF">
        <w:rPr>
          <w:b/>
          <w:bCs/>
          <w:color w:val="1D1B11" w:themeColor="background2" w:themeShade="1A"/>
          <w:szCs w:val="20"/>
        </w:rPr>
        <w:t>Não</w:t>
      </w:r>
    </w:p>
    <w:p w14:paraId="05CC82D4" w14:textId="77777777" w:rsidR="00293F58" w:rsidRPr="00042A46" w:rsidRDefault="00293F58" w:rsidP="00293F58">
      <w:pPr>
        <w:rPr>
          <w:color w:val="0070C0"/>
          <w:szCs w:val="20"/>
        </w:rPr>
      </w:pPr>
    </w:p>
    <w:p w14:paraId="05CC82D7" w14:textId="127CDA7B" w:rsidR="00293F58" w:rsidRPr="00E763D9" w:rsidRDefault="00293F58" w:rsidP="00E763D9">
      <w:pPr>
        <w:rPr>
          <w:color w:val="1D1B11" w:themeColor="background2" w:themeShade="1A"/>
          <w:szCs w:val="20"/>
        </w:rPr>
      </w:pPr>
      <w:r w:rsidRPr="00E763D9">
        <w:rPr>
          <w:color w:val="1D1B11" w:themeColor="background2" w:themeShade="1A"/>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0A4C4AE2" w14:textId="77777777" w:rsidR="0024787C" w:rsidRPr="00042A46" w:rsidRDefault="0024787C" w:rsidP="00293F58">
      <w:pPr>
        <w:rPr>
          <w:color w:val="0070C0"/>
          <w:szCs w:val="20"/>
        </w:rPr>
      </w:pPr>
    </w:p>
    <w:p w14:paraId="02102CAA" w14:textId="77777777" w:rsidR="00B07AAD" w:rsidRDefault="00C46F4B" w:rsidP="00C46F4B">
      <w:pPr>
        <w:rPr>
          <w:szCs w:val="20"/>
        </w:rPr>
      </w:pPr>
      <w:r w:rsidRPr="00042A46">
        <w:rPr>
          <w:b/>
          <w:szCs w:val="20"/>
          <w:u w:val="single"/>
        </w:rPr>
        <w:t>Participação de Cooperativa</w:t>
      </w:r>
      <w:r w:rsidRPr="00042A46">
        <w:rPr>
          <w:szCs w:val="20"/>
        </w:rPr>
        <w:t xml:space="preserve">: </w:t>
      </w:r>
    </w:p>
    <w:p w14:paraId="4B583F36" w14:textId="77777777" w:rsidR="00B07AAD" w:rsidRDefault="00B07AAD" w:rsidP="00C46F4B">
      <w:pPr>
        <w:rPr>
          <w:szCs w:val="20"/>
        </w:rPr>
      </w:pPr>
    </w:p>
    <w:p w14:paraId="5C78E131" w14:textId="0C32FA12" w:rsidR="00C46F4B" w:rsidRDefault="00B07AAD" w:rsidP="00C46F4B">
      <w:pPr>
        <w:rPr>
          <w:color w:val="1D1B11" w:themeColor="background2" w:themeShade="1A"/>
        </w:rPr>
      </w:pPr>
      <w:r w:rsidRPr="00B07AAD">
        <w:rPr>
          <w:color w:val="1D1B11" w:themeColor="background2" w:themeShade="1A"/>
        </w:rPr>
        <w:t>Não será permitida a participação de pessoas jurídicas organizadas sob a forma de cooperativas, uma vez que as especificidades do objeto e da prestação de serviço exige recursos técnicos específicos e uma gestão operacional centralizada e não concede autonomia dos cooperados, conforme exigido pela IN MPOG 5/2017.</w:t>
      </w:r>
    </w:p>
    <w:p w14:paraId="3C11985B" w14:textId="77777777" w:rsidR="009701D9" w:rsidRDefault="009701D9" w:rsidP="00C46F4B">
      <w:pPr>
        <w:rPr>
          <w:color w:val="1D1B11" w:themeColor="background2" w:themeShade="1A"/>
        </w:rPr>
      </w:pPr>
    </w:p>
    <w:p w14:paraId="6503A01A" w14:textId="7296C910" w:rsidR="009701D9" w:rsidRPr="009701D9" w:rsidRDefault="009701D9" w:rsidP="00C46F4B">
      <w:pPr>
        <w:rPr>
          <w:b/>
          <w:szCs w:val="20"/>
          <w:u w:val="single"/>
        </w:rPr>
      </w:pPr>
      <w:r w:rsidRPr="009701D9">
        <w:rPr>
          <w:b/>
          <w:szCs w:val="20"/>
          <w:u w:val="single"/>
        </w:rPr>
        <w:t>Participação da</w:t>
      </w:r>
      <w:r w:rsidR="00C000A8">
        <w:rPr>
          <w:b/>
          <w:szCs w:val="20"/>
          <w:u w:val="single"/>
        </w:rPr>
        <w:t>s</w:t>
      </w:r>
      <w:r w:rsidRPr="009701D9">
        <w:rPr>
          <w:b/>
          <w:szCs w:val="20"/>
          <w:u w:val="single"/>
        </w:rPr>
        <w:t xml:space="preserve"> Microempresas e d</w:t>
      </w:r>
      <w:r w:rsidR="00C000A8">
        <w:rPr>
          <w:b/>
          <w:szCs w:val="20"/>
          <w:u w:val="single"/>
        </w:rPr>
        <w:t>as</w:t>
      </w:r>
      <w:r w:rsidRPr="009701D9">
        <w:rPr>
          <w:b/>
          <w:szCs w:val="20"/>
          <w:u w:val="single"/>
        </w:rPr>
        <w:t xml:space="preserve"> </w:t>
      </w:r>
      <w:r w:rsidR="00C000A8">
        <w:rPr>
          <w:b/>
          <w:szCs w:val="20"/>
          <w:u w:val="single"/>
        </w:rPr>
        <w:t>E</w:t>
      </w:r>
      <w:r w:rsidRPr="009701D9">
        <w:rPr>
          <w:b/>
          <w:szCs w:val="20"/>
          <w:u w:val="single"/>
        </w:rPr>
        <w:t xml:space="preserve">mpresas de Pequeno Porte: </w:t>
      </w:r>
    </w:p>
    <w:p w14:paraId="4D4CC960" w14:textId="77777777" w:rsidR="009701D9" w:rsidRDefault="009701D9" w:rsidP="00C46F4B">
      <w:pPr>
        <w:rPr>
          <w:color w:val="000000"/>
          <w:szCs w:val="20"/>
        </w:rPr>
      </w:pPr>
    </w:p>
    <w:p w14:paraId="6ED1C929" w14:textId="38F3F946" w:rsidR="009701D9" w:rsidRPr="00B07AAD" w:rsidRDefault="009701D9" w:rsidP="00C46F4B">
      <w:pPr>
        <w:rPr>
          <w:color w:val="1D1B11" w:themeColor="background2" w:themeShade="1A"/>
          <w:szCs w:val="20"/>
        </w:rPr>
      </w:pPr>
      <w:r w:rsidRPr="00042A46">
        <w:rPr>
          <w:color w:val="000000"/>
          <w:szCs w:val="20"/>
        </w:rPr>
        <w:t>As</w:t>
      </w:r>
      <w:r w:rsidRPr="00042A46">
        <w:rPr>
          <w:szCs w:val="20"/>
        </w:rPr>
        <w:t xml:space="preserve"> Microempresas e Empresas de Pequeno Porte poderão participar desta licitação em condições diferenciadas, na forma prescrita na Lei Complementar nº 123, de 14 de dezembro de 2006 e Decreto 8.538 de 6/10/2015</w:t>
      </w:r>
      <w:r w:rsidR="00C000A8">
        <w:rPr>
          <w:szCs w:val="20"/>
        </w:rPr>
        <w:t xml:space="preserve">, </w:t>
      </w:r>
      <w:r w:rsidR="00C000A8" w:rsidRPr="00996090">
        <w:rPr>
          <w:szCs w:val="20"/>
        </w:rPr>
        <w:t xml:space="preserve">uma vez que o valor estimado para contratação é </w:t>
      </w:r>
      <w:r w:rsidR="00C000A8">
        <w:rPr>
          <w:szCs w:val="20"/>
        </w:rPr>
        <w:t>inf</w:t>
      </w:r>
      <w:r w:rsidR="00C000A8" w:rsidRPr="00996090">
        <w:rPr>
          <w:szCs w:val="20"/>
        </w:rPr>
        <w:t>erior à receita bruta máxima permitida para o enquadramento como empresa de pequeno porte, que é de R$ 4.800.000,00 (quatro milhões e oitocentos mil reais). Portanto, se aplicará o tratamento diferenciado e favorecido previsto nos supramencionados artigos da Lei Complementar 123/2006</w:t>
      </w:r>
      <w:r w:rsidR="00C000A8">
        <w:rPr>
          <w:szCs w:val="20"/>
        </w:rPr>
        <w:t>.</w:t>
      </w:r>
    </w:p>
    <w:p w14:paraId="2463EA25" w14:textId="2BE16B1D" w:rsidR="00C46F4B" w:rsidRDefault="00C46F4B" w:rsidP="00C46F4B">
      <w:pPr>
        <w:rPr>
          <w:color w:val="0070C0"/>
          <w:szCs w:val="20"/>
        </w:rPr>
      </w:pPr>
    </w:p>
    <w:p w14:paraId="0F9B1763" w14:textId="77777777" w:rsidR="009701D9" w:rsidRPr="00042A46" w:rsidRDefault="009701D9" w:rsidP="009701D9">
      <w:pPr>
        <w:rPr>
          <w:szCs w:val="20"/>
        </w:rPr>
      </w:pPr>
      <w:r w:rsidRPr="00042A46">
        <w:rPr>
          <w:b/>
          <w:szCs w:val="20"/>
          <w:u w:val="single"/>
        </w:rPr>
        <w:t>Permite Subcontratação</w:t>
      </w:r>
      <w:r w:rsidRPr="00042A46">
        <w:rPr>
          <w:szCs w:val="20"/>
        </w:rPr>
        <w:t xml:space="preserve">: </w:t>
      </w:r>
      <w:r w:rsidRPr="006A28AF">
        <w:rPr>
          <w:b/>
          <w:bCs/>
          <w:szCs w:val="20"/>
        </w:rPr>
        <w:t>Sim</w:t>
      </w:r>
    </w:p>
    <w:p w14:paraId="4BDCDF92" w14:textId="77777777" w:rsidR="009701D9" w:rsidRPr="00042A46" w:rsidRDefault="009701D9" w:rsidP="009701D9">
      <w:pPr>
        <w:rPr>
          <w:szCs w:val="20"/>
        </w:rPr>
      </w:pPr>
    </w:p>
    <w:p w14:paraId="7379BD20" w14:textId="77777777" w:rsidR="009701D9" w:rsidRPr="006A28AF" w:rsidRDefault="009701D9" w:rsidP="009701D9">
      <w:pPr>
        <w:rPr>
          <w:szCs w:val="20"/>
        </w:rPr>
      </w:pPr>
      <w:r w:rsidRPr="006A28AF">
        <w:rPr>
          <w:szCs w:val="20"/>
        </w:rPr>
        <w:t xml:space="preserve">Será permitida a subcontratação </w:t>
      </w:r>
      <w:r>
        <w:rPr>
          <w:szCs w:val="20"/>
        </w:rPr>
        <w:t>dos serviços</w:t>
      </w:r>
      <w:r w:rsidRPr="006A28AF">
        <w:rPr>
          <w:szCs w:val="20"/>
        </w:rPr>
        <w:t xml:space="preserve"> considerados secundários e abaixo discriminados, com anuência prévia da Codevasf:</w:t>
      </w:r>
    </w:p>
    <w:p w14:paraId="205973B5" w14:textId="77777777" w:rsidR="009701D9" w:rsidRPr="006A28AF" w:rsidRDefault="009701D9" w:rsidP="00C951AD">
      <w:pPr>
        <w:pStyle w:val="PargrafodaLista"/>
        <w:numPr>
          <w:ilvl w:val="0"/>
          <w:numId w:val="42"/>
        </w:numPr>
        <w:rPr>
          <w:szCs w:val="20"/>
        </w:rPr>
      </w:pPr>
      <w:r w:rsidRPr="006A28AF">
        <w:rPr>
          <w:szCs w:val="20"/>
        </w:rPr>
        <w:t>Disponibilização de veículos;</w:t>
      </w:r>
    </w:p>
    <w:p w14:paraId="22B89CA1" w14:textId="77777777" w:rsidR="009701D9" w:rsidRPr="009701D9" w:rsidRDefault="009701D9" w:rsidP="00C951AD">
      <w:pPr>
        <w:pStyle w:val="PargrafodaLista"/>
        <w:numPr>
          <w:ilvl w:val="0"/>
          <w:numId w:val="42"/>
        </w:numPr>
        <w:rPr>
          <w:szCs w:val="20"/>
        </w:rPr>
      </w:pPr>
      <w:r w:rsidRPr="006A28AF">
        <w:rPr>
          <w:szCs w:val="20"/>
        </w:rPr>
        <w:t>Disponibilização de equipamentos, telefones e notebook</w:t>
      </w:r>
      <w:r>
        <w:rPr>
          <w:szCs w:val="20"/>
        </w:rPr>
        <w:t>.</w:t>
      </w:r>
    </w:p>
    <w:p w14:paraId="1F5D96F8" w14:textId="77777777" w:rsidR="009701D9" w:rsidRDefault="009701D9" w:rsidP="009701D9">
      <w:pPr>
        <w:rPr>
          <w:rFonts w:eastAsia="Times New Roman"/>
          <w:color w:val="1D1B11" w:themeColor="background2" w:themeShade="1A"/>
          <w:szCs w:val="20"/>
          <w:lang w:eastAsia="pt-BR"/>
        </w:rPr>
      </w:pPr>
    </w:p>
    <w:p w14:paraId="647570B3" w14:textId="77777777" w:rsidR="009701D9" w:rsidRPr="009701D9" w:rsidRDefault="009701D9" w:rsidP="009701D9">
      <w:pPr>
        <w:rPr>
          <w:color w:val="1D1B11" w:themeColor="background2" w:themeShade="1A"/>
        </w:rPr>
      </w:pPr>
      <w:r w:rsidRPr="006A28AF">
        <w:rPr>
          <w:rFonts w:eastAsia="Times New Roman"/>
          <w:color w:val="1D1B11" w:themeColor="background2" w:themeShade="1A"/>
          <w:szCs w:val="20"/>
          <w:lang w:eastAsia="pt-BR"/>
        </w:rPr>
        <w:t>Não poderão ser objeto de subcontratação as parcelas de maior relevância e consideradas principais do objeto, mas tão-somente, aquelas que possam ser entendidas como atividades auxiliares e que não dizem respeito às atividades fim da contratada, tendo em vista não ser possível fracionamento dos encargos/obrigações constantes neste termo de referência.</w:t>
      </w:r>
    </w:p>
    <w:p w14:paraId="01D6F50E" w14:textId="77777777" w:rsidR="0024787C" w:rsidRPr="00042A46" w:rsidRDefault="0024787C" w:rsidP="00C46F4B">
      <w:pPr>
        <w:rPr>
          <w:color w:val="0070C0"/>
          <w:szCs w:val="20"/>
        </w:rPr>
      </w:pPr>
    </w:p>
    <w:p w14:paraId="281A6303" w14:textId="51904EF4" w:rsidR="00C46F4B" w:rsidRDefault="00C46F4B" w:rsidP="00C46F4B">
      <w:pPr>
        <w:rPr>
          <w:color w:val="FF0000"/>
          <w:szCs w:val="20"/>
        </w:rPr>
      </w:pPr>
      <w:r w:rsidRPr="00042A46">
        <w:rPr>
          <w:b/>
          <w:szCs w:val="20"/>
          <w:u w:val="single"/>
        </w:rPr>
        <w:t>Visita:</w:t>
      </w:r>
      <w:r w:rsidRPr="00042A46">
        <w:rPr>
          <w:szCs w:val="20"/>
        </w:rPr>
        <w:t xml:space="preserve"> </w:t>
      </w:r>
    </w:p>
    <w:p w14:paraId="2831D131" w14:textId="1A330385" w:rsidR="00221850" w:rsidRDefault="00221850" w:rsidP="00C46F4B">
      <w:pPr>
        <w:rPr>
          <w:color w:val="FF0000"/>
          <w:szCs w:val="20"/>
        </w:rPr>
      </w:pPr>
    </w:p>
    <w:p w14:paraId="321ABA11" w14:textId="733933C9" w:rsidR="00221850" w:rsidRPr="00042A46" w:rsidRDefault="00221850" w:rsidP="00C46F4B">
      <w:pPr>
        <w:rPr>
          <w:color w:val="0070C0"/>
          <w:szCs w:val="20"/>
        </w:rPr>
      </w:pPr>
      <w:r>
        <w:rPr>
          <w:u w:val="single"/>
        </w:rPr>
        <w:t>Não obrigatória</w:t>
      </w:r>
      <w:r>
        <w:t>. R</w:t>
      </w:r>
      <w:r w:rsidRPr="0026589C">
        <w:t xml:space="preserve">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w:t>
      </w:r>
      <w:r w:rsidRPr="0026589C">
        <w:lastRenderedPageBreak/>
        <w:t>sob sua exclusiva responsabilidade, todas as informações que possam ser necessárias para a elaboração da proposta e execução do contrato.</w:t>
      </w:r>
      <w:r>
        <w:t xml:space="preserve"> Faz-se necessária</w:t>
      </w:r>
      <w:r w:rsidRPr="007F5D27">
        <w:t xml:space="preserve"> simples declaração d</w:t>
      </w:r>
      <w:r w:rsidR="00E40760">
        <w:t>a</w:t>
      </w:r>
      <w:r w:rsidRPr="007F5D27">
        <w:t xml:space="preserve"> licitante de que tem pleno conhecimento das condições de prestação dos serviços</w:t>
      </w:r>
    </w:p>
    <w:p w14:paraId="122CB695" w14:textId="77777777" w:rsidR="0024787C" w:rsidRPr="00042A46" w:rsidRDefault="0024787C" w:rsidP="00C46F4B">
      <w:pPr>
        <w:rPr>
          <w:color w:val="0070C0"/>
          <w:szCs w:val="20"/>
        </w:rPr>
      </w:pPr>
    </w:p>
    <w:p w14:paraId="055A55A2" w14:textId="77777777" w:rsidR="00221850" w:rsidRDefault="00C46F4B" w:rsidP="00C46F4B">
      <w:pPr>
        <w:rPr>
          <w:szCs w:val="20"/>
        </w:rPr>
      </w:pPr>
      <w:r w:rsidRPr="00042A46">
        <w:rPr>
          <w:b/>
          <w:szCs w:val="20"/>
          <w:u w:val="single"/>
        </w:rPr>
        <w:t>Declaração de compatibilidade com o Plano Plurianual</w:t>
      </w:r>
      <w:r w:rsidRPr="00042A46">
        <w:rPr>
          <w:szCs w:val="20"/>
        </w:rPr>
        <w:t xml:space="preserve"> </w:t>
      </w:r>
    </w:p>
    <w:p w14:paraId="434F42D4" w14:textId="77777777" w:rsidR="00221850" w:rsidRDefault="00221850" w:rsidP="00C46F4B">
      <w:pPr>
        <w:rPr>
          <w:szCs w:val="20"/>
        </w:rPr>
      </w:pPr>
    </w:p>
    <w:p w14:paraId="39DA38A3" w14:textId="27C15E18" w:rsidR="00C46F4B" w:rsidRDefault="00221850" w:rsidP="00C46F4B">
      <w:pPr>
        <w:rPr>
          <w:szCs w:val="20"/>
        </w:rPr>
      </w:pPr>
      <w:r w:rsidRPr="00AF59ED">
        <w:t>Os serviços a serem contratados serão executados no prazo NÃO superior a um ano, conforme consta do Termo de Referência</w:t>
      </w:r>
      <w:r w:rsidR="00C15C89">
        <w:t xml:space="preserve"> </w:t>
      </w:r>
      <w:r w:rsidR="00C15C89" w:rsidRPr="00E8199D">
        <w:rPr>
          <w:bCs/>
          <w:szCs w:val="20"/>
        </w:rPr>
        <w:t>e a previsão de recursos orçamentários é compatível, conforme previsto no Plano Plurianual</w:t>
      </w:r>
      <w:r w:rsidR="00C46F4B" w:rsidRPr="00042A46">
        <w:rPr>
          <w:szCs w:val="20"/>
        </w:rPr>
        <w:t>.</w:t>
      </w:r>
    </w:p>
    <w:p w14:paraId="68EEA206" w14:textId="25CAA902" w:rsidR="00B215F6" w:rsidRDefault="00B215F6" w:rsidP="00C46F4B">
      <w:pPr>
        <w:rPr>
          <w:szCs w:val="20"/>
        </w:rPr>
      </w:pPr>
    </w:p>
    <w:p w14:paraId="3F5AE5EF" w14:textId="0AE8C565" w:rsidR="00B215F6" w:rsidRDefault="00B215F6" w:rsidP="00B215F6">
      <w:r>
        <w:t>Registra-se ainda que</w:t>
      </w:r>
      <w:r w:rsidR="00C15C89">
        <w:t>,</w:t>
      </w:r>
      <w:r>
        <w:t xml:space="preserve"> para o caso do Sistema de Registro de Preços, o Art. 7º do Decreto nº. 7.892, de 23/1/2013, não é necessário indicar a dotação orçamentária que somente será exigida para a formalização do Contrato.</w:t>
      </w:r>
    </w:p>
    <w:p w14:paraId="1D33CE41" w14:textId="77777777" w:rsidR="00B215F6" w:rsidRDefault="00B215F6" w:rsidP="00B215F6"/>
    <w:p w14:paraId="677C5194" w14:textId="77777777" w:rsidR="00B215F6" w:rsidRPr="00AF59ED" w:rsidRDefault="00B215F6" w:rsidP="00B215F6">
      <w:pPr>
        <w:rPr>
          <w:i/>
          <w:iCs/>
        </w:rPr>
      </w:pPr>
      <w:r w:rsidRPr="00AF59ED">
        <w:rPr>
          <w:i/>
          <w:iCs/>
        </w:rPr>
        <w:t>“Art. 7º - ....</w:t>
      </w:r>
    </w:p>
    <w:p w14:paraId="6AC2699F" w14:textId="6BCA4CDE" w:rsidR="00B215F6" w:rsidRPr="00B215F6" w:rsidRDefault="00B215F6" w:rsidP="00C46F4B">
      <w:pPr>
        <w:rPr>
          <w:i/>
          <w:iCs/>
        </w:rPr>
      </w:pPr>
      <w:r w:rsidRPr="00AF59ED">
        <w:rPr>
          <w:i/>
          <w:iCs/>
        </w:rPr>
        <w:t>§ 2º - Na licitação para registro de preços não é necessário indicar a dotação orçamentária, que somente será exigida para a formalização do contrato ou outro instrumento hábil”.</w:t>
      </w:r>
    </w:p>
    <w:p w14:paraId="3EDB94E4" w14:textId="77777777" w:rsidR="0024787C" w:rsidRPr="00042A46" w:rsidRDefault="0024787C" w:rsidP="00C46F4B">
      <w:pPr>
        <w:rPr>
          <w:szCs w:val="20"/>
        </w:rPr>
      </w:pPr>
    </w:p>
    <w:p w14:paraId="2E2193D8" w14:textId="77777777" w:rsidR="00D07496" w:rsidRPr="0024787C" w:rsidRDefault="00C46F4B" w:rsidP="00D07496">
      <w:pPr>
        <w:rPr>
          <w:szCs w:val="20"/>
          <w:u w:val="single"/>
        </w:rPr>
      </w:pPr>
      <w:r w:rsidRPr="0024787C">
        <w:rPr>
          <w:b/>
          <w:szCs w:val="20"/>
          <w:u w:val="single"/>
        </w:rPr>
        <w:t>Desapropriação</w:t>
      </w:r>
      <w:r w:rsidRPr="0024787C">
        <w:rPr>
          <w:szCs w:val="20"/>
          <w:u w:val="single"/>
        </w:rPr>
        <w:t xml:space="preserve">: </w:t>
      </w:r>
    </w:p>
    <w:p w14:paraId="0CB4CB9E" w14:textId="77777777" w:rsidR="00B215F6" w:rsidRDefault="00B215F6" w:rsidP="00D07496">
      <w:pPr>
        <w:rPr>
          <w:color w:val="0070C0"/>
          <w:szCs w:val="20"/>
        </w:rPr>
      </w:pPr>
    </w:p>
    <w:p w14:paraId="2B1AD579" w14:textId="49A24194" w:rsidR="00C46F4B" w:rsidRPr="00B215F6" w:rsidRDefault="00D07496" w:rsidP="00D07496">
      <w:pPr>
        <w:rPr>
          <w:color w:val="1D1B11" w:themeColor="background2" w:themeShade="1A"/>
          <w:szCs w:val="20"/>
        </w:rPr>
      </w:pPr>
      <w:r w:rsidRPr="00B215F6">
        <w:rPr>
          <w:color w:val="1D1B11" w:themeColor="background2" w:themeShade="1A"/>
          <w:szCs w:val="20"/>
        </w:rPr>
        <w:t>Não aplicável.</w:t>
      </w:r>
    </w:p>
    <w:p w14:paraId="56B22E7C" w14:textId="77777777" w:rsidR="0024787C" w:rsidRDefault="0024787C" w:rsidP="00AC5546">
      <w:pPr>
        <w:rPr>
          <w:szCs w:val="20"/>
        </w:rPr>
      </w:pPr>
    </w:p>
    <w:p w14:paraId="01845171" w14:textId="77777777" w:rsidR="00C15C89" w:rsidRPr="002B440C" w:rsidRDefault="00C15C89" w:rsidP="00C15C89">
      <w:pPr>
        <w:rPr>
          <w:b/>
          <w:bCs/>
          <w:szCs w:val="20"/>
        </w:rPr>
      </w:pPr>
      <w:r w:rsidRPr="002B440C">
        <w:rPr>
          <w:b/>
          <w:bCs/>
          <w:szCs w:val="20"/>
          <w:u w:val="single"/>
        </w:rPr>
        <w:t>Justificativa vantajosidade da divisão do objeto da licitação em itens</w:t>
      </w:r>
      <w:r w:rsidRPr="002B440C">
        <w:rPr>
          <w:b/>
          <w:bCs/>
          <w:szCs w:val="20"/>
        </w:rPr>
        <w:t>:</w:t>
      </w:r>
    </w:p>
    <w:p w14:paraId="4C3515D2" w14:textId="77777777" w:rsidR="00C15C89" w:rsidRPr="0087553C" w:rsidRDefault="00C15C89" w:rsidP="00C15C89">
      <w:pPr>
        <w:rPr>
          <w:szCs w:val="20"/>
        </w:rPr>
      </w:pPr>
    </w:p>
    <w:p w14:paraId="2B92F4DB" w14:textId="69CBAF89" w:rsidR="00C15C89" w:rsidRPr="002B440C" w:rsidRDefault="00C15C89" w:rsidP="00C15C89">
      <w:pPr>
        <w:rPr>
          <w:szCs w:val="20"/>
        </w:rPr>
      </w:pPr>
      <w:r>
        <w:rPr>
          <w:szCs w:val="20"/>
        </w:rPr>
        <w:t xml:space="preserve">Não se aplica. </w:t>
      </w:r>
      <w:r w:rsidRPr="002B440C">
        <w:rPr>
          <w:szCs w:val="20"/>
        </w:rPr>
        <w:t xml:space="preserve">Em conformidade com as diretrizes e soluções adotadas de </w:t>
      </w:r>
      <w:r>
        <w:rPr>
          <w:szCs w:val="20"/>
        </w:rPr>
        <w:t>e</w:t>
      </w:r>
      <w:r w:rsidRPr="002B440C">
        <w:rPr>
          <w:szCs w:val="20"/>
        </w:rPr>
        <w:t>ngenharia, e ainda em razão da especificidade do objeto e visando ampliar o caráter competitivo da licitação</w:t>
      </w:r>
      <w:r>
        <w:rPr>
          <w:szCs w:val="20"/>
        </w:rPr>
        <w:t>, considera</w:t>
      </w:r>
      <w:r w:rsidRPr="002B440C">
        <w:rPr>
          <w:szCs w:val="20"/>
        </w:rPr>
        <w:t xml:space="preserve"> que a divisibilidade do objeto da licitação </w:t>
      </w:r>
      <w:r>
        <w:rPr>
          <w:szCs w:val="20"/>
        </w:rPr>
        <w:t xml:space="preserve">não </w:t>
      </w:r>
      <w:r w:rsidRPr="002B440C">
        <w:rPr>
          <w:szCs w:val="20"/>
        </w:rPr>
        <w:t>é viável tecnicamente e economicamente</w:t>
      </w:r>
      <w:r>
        <w:rPr>
          <w:szCs w:val="20"/>
        </w:rPr>
        <w:t>.</w:t>
      </w:r>
    </w:p>
    <w:p w14:paraId="10CC9E80" w14:textId="77777777" w:rsidR="0024787C" w:rsidRDefault="0024787C" w:rsidP="00AC5546">
      <w:pPr>
        <w:rPr>
          <w:szCs w:val="20"/>
        </w:rPr>
      </w:pPr>
    </w:p>
    <w:p w14:paraId="62250AE7" w14:textId="77777777" w:rsidR="009B44B4" w:rsidRDefault="009B44B4" w:rsidP="009B44B4">
      <w:pPr>
        <w:rPr>
          <w:szCs w:val="20"/>
        </w:rPr>
      </w:pPr>
      <w:r w:rsidRPr="00C03740">
        <w:rPr>
          <w:b/>
          <w:szCs w:val="20"/>
          <w:u w:val="single"/>
        </w:rPr>
        <w:t>Garantia do Objeto</w:t>
      </w:r>
      <w:r w:rsidRPr="00C03740">
        <w:rPr>
          <w:szCs w:val="20"/>
        </w:rPr>
        <w:t xml:space="preserve">: </w:t>
      </w:r>
    </w:p>
    <w:p w14:paraId="42201E1A" w14:textId="77777777" w:rsidR="009B44B4" w:rsidRDefault="009B44B4" w:rsidP="009B44B4">
      <w:pPr>
        <w:rPr>
          <w:szCs w:val="20"/>
        </w:rPr>
      </w:pPr>
    </w:p>
    <w:p w14:paraId="652FB1A5" w14:textId="77777777" w:rsidR="009B44B4" w:rsidRPr="00405168" w:rsidRDefault="009B44B4" w:rsidP="009B44B4">
      <w:pPr>
        <w:rPr>
          <w:szCs w:val="20"/>
        </w:rPr>
      </w:pPr>
      <w:r w:rsidRPr="00E04DB5">
        <w:rPr>
          <w:szCs w:val="20"/>
        </w:rPr>
        <w:t>O contratado é obrigado a reparar,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empresa pública ou sociedade de economia mista, independentemente da comprovação de sua culpa ou dolo na execução do contrato</w:t>
      </w:r>
      <w:r>
        <w:rPr>
          <w:szCs w:val="20"/>
        </w:rPr>
        <w:t>.</w:t>
      </w:r>
      <w:r w:rsidRPr="00E04DB5">
        <w:rPr>
          <w:szCs w:val="20"/>
        </w:rPr>
        <w:t xml:space="preserve"> (Art. 76. LEI Nº 13.303, DE 30/06/2016).</w:t>
      </w:r>
    </w:p>
    <w:p w14:paraId="72B3FF86" w14:textId="77777777" w:rsidR="009B44B4" w:rsidRPr="00042A46" w:rsidRDefault="009B44B4" w:rsidP="00AC5546">
      <w:pPr>
        <w:rPr>
          <w:szCs w:val="20"/>
        </w:rPr>
      </w:pPr>
    </w:p>
    <w:p w14:paraId="68476125" w14:textId="77777777" w:rsidR="008E3192" w:rsidRDefault="00AC5546" w:rsidP="00AC5546">
      <w:pPr>
        <w:rPr>
          <w:szCs w:val="20"/>
        </w:rPr>
      </w:pPr>
      <w:r w:rsidRPr="00042A46">
        <w:rPr>
          <w:b/>
          <w:szCs w:val="20"/>
          <w:u w:val="single"/>
        </w:rPr>
        <w:t>Garantia de Execução (caução)</w:t>
      </w:r>
      <w:r w:rsidRPr="00042A46">
        <w:rPr>
          <w:szCs w:val="20"/>
        </w:rPr>
        <w:t xml:space="preserve">: </w:t>
      </w:r>
    </w:p>
    <w:p w14:paraId="2154C8D3" w14:textId="77777777" w:rsidR="008E3192" w:rsidRDefault="008E3192" w:rsidP="00AC5546">
      <w:pPr>
        <w:rPr>
          <w:szCs w:val="20"/>
        </w:rPr>
      </w:pPr>
    </w:p>
    <w:p w14:paraId="05CC82FC" w14:textId="1566BC5C" w:rsidR="00AC5546" w:rsidRPr="008E3192" w:rsidRDefault="00AC5546" w:rsidP="00AC5546">
      <w:pPr>
        <w:rPr>
          <w:color w:val="1D1B11" w:themeColor="background2" w:themeShade="1A"/>
          <w:szCs w:val="20"/>
        </w:rPr>
      </w:pPr>
      <w:r w:rsidRPr="008E3192">
        <w:rPr>
          <w:color w:val="1D1B11" w:themeColor="background2" w:themeShade="1A"/>
          <w:szCs w:val="20"/>
        </w:rPr>
        <w:t>É necessário para fins de emissão da Ordem de Serviço que a empresa contratad</w:t>
      </w:r>
      <w:r w:rsidR="00B57011" w:rsidRPr="008E3192">
        <w:rPr>
          <w:color w:val="1D1B11" w:themeColor="background2" w:themeShade="1A"/>
          <w:szCs w:val="20"/>
        </w:rPr>
        <w:t>a</w:t>
      </w:r>
      <w:r w:rsidRPr="008E3192">
        <w:rPr>
          <w:color w:val="1D1B11" w:themeColor="background2" w:themeShade="1A"/>
          <w:szCs w:val="20"/>
        </w:rPr>
        <w:t xml:space="preserve"> tenha apresentado a Garantia de Execução do Contrato</w:t>
      </w:r>
      <w:r w:rsidR="0047236C" w:rsidRPr="008E3192">
        <w:rPr>
          <w:color w:val="1D1B11" w:themeColor="background2" w:themeShade="1A"/>
          <w:szCs w:val="20"/>
        </w:rPr>
        <w:t>.</w:t>
      </w:r>
    </w:p>
    <w:p w14:paraId="05CC82FD" w14:textId="14E95444" w:rsidR="0047236C" w:rsidRDefault="0047236C" w:rsidP="00AC5546">
      <w:pPr>
        <w:rPr>
          <w:szCs w:val="20"/>
        </w:rPr>
      </w:pPr>
    </w:p>
    <w:p w14:paraId="2775A4D5" w14:textId="77777777" w:rsidR="00E5018F" w:rsidRPr="00E5018F" w:rsidRDefault="00E5018F" w:rsidP="00AC5546">
      <w:pPr>
        <w:rPr>
          <w:b/>
          <w:szCs w:val="20"/>
          <w:u w:val="single"/>
        </w:rPr>
      </w:pPr>
      <w:r w:rsidRPr="00E5018F">
        <w:rPr>
          <w:b/>
          <w:szCs w:val="20"/>
          <w:u w:val="single"/>
        </w:rPr>
        <w:t xml:space="preserve">Licença Ambiental: </w:t>
      </w:r>
    </w:p>
    <w:p w14:paraId="50CF0D9A" w14:textId="77777777" w:rsidR="00E5018F" w:rsidRDefault="00E5018F" w:rsidP="00AC5546">
      <w:pPr>
        <w:rPr>
          <w:szCs w:val="20"/>
        </w:rPr>
      </w:pPr>
    </w:p>
    <w:p w14:paraId="56F40441" w14:textId="674157B8" w:rsidR="00E5018F" w:rsidRDefault="00E5018F" w:rsidP="00AC5546">
      <w:pPr>
        <w:rPr>
          <w:szCs w:val="20"/>
        </w:rPr>
      </w:pPr>
      <w:r w:rsidRPr="00E5018F">
        <w:rPr>
          <w:szCs w:val="20"/>
        </w:rPr>
        <w:t>Não aplicáve</w:t>
      </w:r>
      <w:r>
        <w:rPr>
          <w:szCs w:val="20"/>
        </w:rPr>
        <w:t>l.</w:t>
      </w:r>
    </w:p>
    <w:p w14:paraId="56527E48" w14:textId="77777777" w:rsidR="0024787C" w:rsidRPr="00042A46" w:rsidRDefault="0024787C" w:rsidP="00AC5546">
      <w:pPr>
        <w:rPr>
          <w:szCs w:val="20"/>
        </w:rPr>
      </w:pPr>
    </w:p>
    <w:p w14:paraId="670F2754" w14:textId="3A07A051" w:rsidR="00C46F4B" w:rsidRDefault="00C46F4B" w:rsidP="00AC5546">
      <w:pPr>
        <w:rPr>
          <w:szCs w:val="20"/>
        </w:rPr>
      </w:pPr>
    </w:p>
    <w:p w14:paraId="519E0C1B" w14:textId="77777777" w:rsidR="0024787C" w:rsidRDefault="0024787C" w:rsidP="00AC5546">
      <w:pPr>
        <w:rPr>
          <w:szCs w:val="20"/>
        </w:rPr>
      </w:pPr>
    </w:p>
    <w:p w14:paraId="05CC8302" w14:textId="77777777" w:rsidR="00AC5546" w:rsidRPr="00042A46" w:rsidRDefault="00AC5546" w:rsidP="00AC5546">
      <w:pPr>
        <w:spacing w:after="200" w:line="276" w:lineRule="auto"/>
        <w:jc w:val="left"/>
        <w:rPr>
          <w:bCs/>
          <w:szCs w:val="20"/>
        </w:rPr>
      </w:pPr>
      <w:r w:rsidRPr="00042A46">
        <w:rPr>
          <w:bCs/>
          <w:szCs w:val="20"/>
        </w:rPr>
        <w:br w:type="page"/>
      </w:r>
    </w:p>
    <w:p w14:paraId="05CC8303" w14:textId="57D37D14" w:rsidR="000B3483" w:rsidRPr="00042A46" w:rsidRDefault="000B3483" w:rsidP="000B3483">
      <w:pPr>
        <w:pStyle w:val="Legenda"/>
        <w:rPr>
          <w:szCs w:val="20"/>
        </w:rPr>
      </w:pPr>
      <w:bookmarkStart w:id="81" w:name="_Ref450205804"/>
      <w:bookmarkStart w:id="82" w:name="_Ref450206147"/>
      <w:bookmarkStart w:id="83" w:name="_Ref450205840"/>
      <w:bookmarkStart w:id="84" w:name="_Ref450206150"/>
      <w:bookmarkStart w:id="85" w:name="_Toc352230698"/>
      <w:r w:rsidRPr="00042A46">
        <w:lastRenderedPageBreak/>
        <w:t xml:space="preserve">Anexo </w:t>
      </w:r>
      <w:r w:rsidR="001D3599" w:rsidRPr="00042A46">
        <w:fldChar w:fldCharType="begin"/>
      </w:r>
      <w:r w:rsidRPr="00042A46">
        <w:instrText xml:space="preserve"> SEQ Anexo \* ROMAN </w:instrText>
      </w:r>
      <w:r w:rsidR="001D3599" w:rsidRPr="00042A46">
        <w:fldChar w:fldCharType="separate"/>
      </w:r>
      <w:r w:rsidR="00134116">
        <w:t>II</w:t>
      </w:r>
      <w:r w:rsidR="001D3599" w:rsidRPr="00042A46">
        <w:fldChar w:fldCharType="end"/>
      </w:r>
      <w:bookmarkEnd w:id="81"/>
      <w:r w:rsidRPr="00042A46">
        <w:rPr>
          <w:szCs w:val="20"/>
        </w:rPr>
        <w:t>: Modelo de Declaração de Conhecimento do Local de Execução dos Serviços</w:t>
      </w:r>
      <w:bookmarkEnd w:id="82"/>
    </w:p>
    <w:p w14:paraId="05CC8305" w14:textId="77777777" w:rsidR="000B3483" w:rsidRPr="00042A46" w:rsidRDefault="000B3483" w:rsidP="000B3483"/>
    <w:p w14:paraId="05CC8306" w14:textId="77777777" w:rsidR="000B3483" w:rsidRPr="00042A46" w:rsidRDefault="000B3483" w:rsidP="000B3483"/>
    <w:p w14:paraId="05CC8307" w14:textId="77777777" w:rsidR="000B3483" w:rsidRPr="00042A46" w:rsidRDefault="000B3483" w:rsidP="000B3483">
      <w:pPr>
        <w:jc w:val="center"/>
        <w:rPr>
          <w:b/>
        </w:rPr>
      </w:pPr>
      <w:r w:rsidRPr="00042A46">
        <w:rPr>
          <w:b/>
        </w:rPr>
        <w:t>MODELO DE DECLARAÇÃO DE CONHECIMENTO DO LOCAL DE EXECUÇÃO DOS SERVIÇOS</w:t>
      </w:r>
    </w:p>
    <w:p w14:paraId="05CC8308" w14:textId="77777777" w:rsidR="000B3483" w:rsidRPr="00042A46" w:rsidRDefault="000B3483" w:rsidP="000B3483">
      <w:pPr>
        <w:rPr>
          <w:szCs w:val="20"/>
        </w:rPr>
      </w:pPr>
    </w:p>
    <w:p w14:paraId="05CC8309" w14:textId="77777777" w:rsidR="000B3483" w:rsidRPr="00042A46" w:rsidRDefault="000B3483" w:rsidP="000B3483">
      <w:pPr>
        <w:rPr>
          <w:szCs w:val="20"/>
        </w:rPr>
      </w:pPr>
    </w:p>
    <w:p w14:paraId="05CC830A" w14:textId="291E36AE" w:rsidR="000B3483" w:rsidRPr="00042A46" w:rsidRDefault="00F87F6C" w:rsidP="000B3483">
      <w:pPr>
        <w:rPr>
          <w:szCs w:val="20"/>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executados os serviços, inteirou-se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w:t>
      </w:r>
      <w:r w:rsidR="000B3483" w:rsidRPr="00042A46">
        <w:rPr>
          <w:szCs w:val="20"/>
        </w:rPr>
        <w:t>.</w:t>
      </w:r>
    </w:p>
    <w:p w14:paraId="05CC830B" w14:textId="77777777" w:rsidR="000B3483" w:rsidRPr="00042A46" w:rsidRDefault="000B3483" w:rsidP="000B3483">
      <w:pPr>
        <w:rPr>
          <w:szCs w:val="20"/>
        </w:rPr>
      </w:pPr>
    </w:p>
    <w:p w14:paraId="05CC830C" w14:textId="77777777" w:rsidR="000B3483" w:rsidRPr="00042A46" w:rsidRDefault="000B3483" w:rsidP="000B3483">
      <w:pPr>
        <w:rPr>
          <w:szCs w:val="20"/>
        </w:rPr>
      </w:pPr>
    </w:p>
    <w:p w14:paraId="05CC830D" w14:textId="7617BDDE" w:rsidR="000B3483" w:rsidRPr="00042A46" w:rsidRDefault="000B3483" w:rsidP="00F87F6C">
      <w:pPr>
        <w:jc w:val="center"/>
        <w:rPr>
          <w:rFonts w:eastAsia="Arial Unicode MS"/>
          <w:szCs w:val="20"/>
        </w:rPr>
      </w:pPr>
      <w:r w:rsidRPr="00042A46">
        <w:rPr>
          <w:szCs w:val="20"/>
        </w:rPr>
        <w:t>Cidade, ___/___/</w:t>
      </w:r>
      <w:r w:rsidR="00F87F6C">
        <w:rPr>
          <w:szCs w:val="20"/>
        </w:rPr>
        <w:t>___</w:t>
      </w:r>
      <w:r w:rsidRPr="00042A46">
        <w:rPr>
          <w:szCs w:val="20"/>
        </w:rPr>
        <w:t>___</w:t>
      </w:r>
    </w:p>
    <w:p w14:paraId="05CC830E" w14:textId="77777777" w:rsidR="000B3483" w:rsidRPr="00042A46" w:rsidRDefault="000B3483" w:rsidP="00F87F6C">
      <w:pPr>
        <w:jc w:val="center"/>
        <w:rPr>
          <w:szCs w:val="20"/>
        </w:rPr>
      </w:pPr>
    </w:p>
    <w:p w14:paraId="05CC830F" w14:textId="77777777" w:rsidR="000B3483" w:rsidRPr="00042A46" w:rsidRDefault="000B3483" w:rsidP="00F87F6C">
      <w:pPr>
        <w:jc w:val="center"/>
        <w:rPr>
          <w:szCs w:val="20"/>
        </w:rPr>
      </w:pPr>
      <w:r w:rsidRPr="00042A46">
        <w:rPr>
          <w:szCs w:val="20"/>
        </w:rPr>
        <w:t>____________________________________</w:t>
      </w:r>
    </w:p>
    <w:p w14:paraId="05CC8310" w14:textId="77777777" w:rsidR="000B3483" w:rsidRPr="00042A46" w:rsidRDefault="000B3483" w:rsidP="00F87F6C">
      <w:pPr>
        <w:jc w:val="center"/>
        <w:rPr>
          <w:szCs w:val="20"/>
        </w:rPr>
      </w:pPr>
      <w:r w:rsidRPr="00042A46">
        <w:rPr>
          <w:szCs w:val="20"/>
        </w:rPr>
        <w:t>Assinatura do representante legal</w:t>
      </w:r>
    </w:p>
    <w:p w14:paraId="05CC8311" w14:textId="77777777" w:rsidR="000B3483" w:rsidRPr="00042A46" w:rsidRDefault="000B3483" w:rsidP="00F87F6C">
      <w:pPr>
        <w:jc w:val="center"/>
        <w:rPr>
          <w:szCs w:val="20"/>
        </w:rPr>
      </w:pPr>
    </w:p>
    <w:p w14:paraId="05CC8312" w14:textId="77777777" w:rsidR="000B3483" w:rsidRPr="00042A46" w:rsidRDefault="000B3483" w:rsidP="00F87F6C">
      <w:pPr>
        <w:jc w:val="center"/>
        <w:rPr>
          <w:rFonts w:eastAsia="Arial Unicode MS"/>
          <w:szCs w:val="20"/>
        </w:rPr>
      </w:pPr>
      <w:r w:rsidRPr="00042A46">
        <w:rPr>
          <w:szCs w:val="20"/>
        </w:rPr>
        <w:t>Nome: _____________________________</w:t>
      </w:r>
    </w:p>
    <w:p w14:paraId="05CC8313" w14:textId="77777777" w:rsidR="000B3483" w:rsidRPr="00042A46" w:rsidRDefault="000B3483" w:rsidP="00F87F6C">
      <w:pPr>
        <w:jc w:val="center"/>
        <w:rPr>
          <w:szCs w:val="20"/>
        </w:rPr>
      </w:pPr>
    </w:p>
    <w:p w14:paraId="05CC8314" w14:textId="77777777" w:rsidR="000B3483" w:rsidRPr="00042A46" w:rsidRDefault="000B3483" w:rsidP="00F87F6C">
      <w:pPr>
        <w:jc w:val="center"/>
        <w:rPr>
          <w:szCs w:val="20"/>
        </w:rPr>
      </w:pPr>
      <w:r w:rsidRPr="00042A46">
        <w:rPr>
          <w:szCs w:val="20"/>
        </w:rPr>
        <w:t>Função: ____________________________</w:t>
      </w:r>
    </w:p>
    <w:p w14:paraId="05CC8315" w14:textId="77777777" w:rsidR="000B3483" w:rsidRPr="00042A46" w:rsidRDefault="000B3483" w:rsidP="000B3483">
      <w:pPr>
        <w:rPr>
          <w:szCs w:val="20"/>
        </w:rPr>
      </w:pPr>
    </w:p>
    <w:p w14:paraId="3D931176" w14:textId="41AC86D2" w:rsidR="00C46F4B" w:rsidRPr="00042A46" w:rsidRDefault="000B3483" w:rsidP="00C46F4B">
      <w:pPr>
        <w:pStyle w:val="Legenda"/>
        <w:rPr>
          <w:szCs w:val="20"/>
        </w:rPr>
      </w:pPr>
      <w:r w:rsidRPr="00042A46">
        <w:rPr>
          <w:szCs w:val="20"/>
        </w:rPr>
        <w:br w:type="page"/>
      </w:r>
      <w:bookmarkEnd w:id="83"/>
      <w:bookmarkEnd w:id="84"/>
      <w:bookmarkEnd w:id="85"/>
      <w:r w:rsidR="00C46F4B" w:rsidRPr="00042A46">
        <w:lastRenderedPageBreak/>
        <w:t xml:space="preserve">Anexo </w:t>
      </w:r>
      <w:r w:rsidR="00C46F4B" w:rsidRPr="00042A46">
        <w:fldChar w:fldCharType="begin"/>
      </w:r>
      <w:r w:rsidR="00C46F4B" w:rsidRPr="00042A46">
        <w:instrText xml:space="preserve"> SEQ Anexo \* ROMAN </w:instrText>
      </w:r>
      <w:r w:rsidR="00C46F4B" w:rsidRPr="00042A46">
        <w:fldChar w:fldCharType="separate"/>
      </w:r>
      <w:r w:rsidR="00134116">
        <w:t>III</w:t>
      </w:r>
      <w:r w:rsidR="00C46F4B" w:rsidRPr="00042A46">
        <w:fldChar w:fldCharType="end"/>
      </w:r>
      <w:r w:rsidR="00C46F4B" w:rsidRPr="00042A46">
        <w:rPr>
          <w:szCs w:val="20"/>
        </w:rPr>
        <w:t xml:space="preserve">: </w:t>
      </w:r>
      <w:r w:rsidR="00A86DE3">
        <w:rPr>
          <w:szCs w:val="20"/>
        </w:rPr>
        <w:t>Planilha de Custos do Orçamento de Referência</w:t>
      </w:r>
      <w:r w:rsidR="00C25A0E">
        <w:rPr>
          <w:szCs w:val="20"/>
        </w:rPr>
        <w:t>, com Detalhamento dos Encargos Sociais e BDI</w:t>
      </w:r>
      <w:r w:rsidR="00C46F4B" w:rsidRPr="00042A46">
        <w:rPr>
          <w:szCs w:val="20"/>
        </w:rPr>
        <w:t xml:space="preserve"> </w:t>
      </w:r>
    </w:p>
    <w:p w14:paraId="4E11A72B" w14:textId="77777777" w:rsidR="00C46F4B" w:rsidRPr="00042A46" w:rsidRDefault="00C46F4B" w:rsidP="00C46F4B">
      <w:pPr>
        <w:rPr>
          <w:szCs w:val="20"/>
        </w:rPr>
      </w:pPr>
    </w:p>
    <w:p w14:paraId="16470B85" w14:textId="77777777" w:rsidR="00C46F4B" w:rsidRPr="00042A46" w:rsidRDefault="00C46F4B" w:rsidP="00C46F4B">
      <w:pPr>
        <w:rPr>
          <w:szCs w:val="20"/>
        </w:rPr>
      </w:pPr>
    </w:p>
    <w:p w14:paraId="3E919A33" w14:textId="77777777" w:rsidR="00C46F4B" w:rsidRPr="00042A46" w:rsidRDefault="00C46F4B" w:rsidP="00C46F4B">
      <w:pPr>
        <w:rPr>
          <w:szCs w:val="20"/>
        </w:rPr>
      </w:pPr>
    </w:p>
    <w:p w14:paraId="72D568CC" w14:textId="77777777" w:rsidR="00C46F4B" w:rsidRPr="00042A46" w:rsidRDefault="00C46F4B" w:rsidP="00C46F4B">
      <w:pPr>
        <w:rPr>
          <w:szCs w:val="20"/>
        </w:rPr>
      </w:pPr>
    </w:p>
    <w:p w14:paraId="002244E3" w14:textId="77777777" w:rsidR="00C46F4B" w:rsidRPr="00042A46" w:rsidRDefault="00C46F4B" w:rsidP="00C46F4B">
      <w:pPr>
        <w:rPr>
          <w:szCs w:val="20"/>
        </w:rPr>
      </w:pPr>
    </w:p>
    <w:p w14:paraId="3DB965CC" w14:textId="77777777" w:rsidR="00C46F4B" w:rsidRPr="00042A46" w:rsidRDefault="00C46F4B" w:rsidP="00C46F4B">
      <w:pPr>
        <w:rPr>
          <w:szCs w:val="20"/>
        </w:rPr>
      </w:pPr>
    </w:p>
    <w:p w14:paraId="0C8318D5" w14:textId="77777777" w:rsidR="00C46F4B" w:rsidRPr="00042A46" w:rsidRDefault="00C46F4B" w:rsidP="00C46F4B">
      <w:pPr>
        <w:rPr>
          <w:szCs w:val="20"/>
        </w:rPr>
      </w:pPr>
    </w:p>
    <w:p w14:paraId="1C5C5D73" w14:textId="77777777" w:rsidR="00C46F4B" w:rsidRPr="00042A46" w:rsidRDefault="00C46F4B" w:rsidP="00C46F4B">
      <w:pPr>
        <w:rPr>
          <w:szCs w:val="20"/>
        </w:rPr>
      </w:pPr>
    </w:p>
    <w:p w14:paraId="1E79D5DA" w14:textId="06914567" w:rsidR="00C46F4B" w:rsidRPr="00042A46" w:rsidRDefault="00C46F4B" w:rsidP="00C46F4B">
      <w:pPr>
        <w:rPr>
          <w:szCs w:val="20"/>
        </w:rPr>
      </w:pPr>
    </w:p>
    <w:p w14:paraId="0E203D0A" w14:textId="5E292337" w:rsidR="00C46F4B" w:rsidRPr="00042A46" w:rsidRDefault="00C46F4B" w:rsidP="00C46F4B">
      <w:pPr>
        <w:rPr>
          <w:szCs w:val="20"/>
        </w:rPr>
      </w:pPr>
    </w:p>
    <w:p w14:paraId="6B38E885" w14:textId="4D138D5A" w:rsidR="00C46F4B" w:rsidRPr="00042A46" w:rsidRDefault="00C46F4B" w:rsidP="00C46F4B">
      <w:pPr>
        <w:rPr>
          <w:szCs w:val="20"/>
        </w:rPr>
      </w:pPr>
    </w:p>
    <w:p w14:paraId="02229981" w14:textId="110A91DC" w:rsidR="00C46F4B" w:rsidRPr="00042A46" w:rsidRDefault="00C46F4B" w:rsidP="00C46F4B">
      <w:pPr>
        <w:rPr>
          <w:szCs w:val="20"/>
        </w:rPr>
      </w:pPr>
    </w:p>
    <w:p w14:paraId="5D8A6B6E" w14:textId="3A1E7A3E" w:rsidR="00C46F4B" w:rsidRPr="00042A46" w:rsidRDefault="00C46F4B" w:rsidP="00C46F4B">
      <w:pPr>
        <w:rPr>
          <w:szCs w:val="20"/>
        </w:rPr>
      </w:pPr>
    </w:p>
    <w:p w14:paraId="3E446D39" w14:textId="641C2D6A" w:rsidR="00C46F4B" w:rsidRPr="00042A46" w:rsidRDefault="00C46F4B" w:rsidP="00C46F4B">
      <w:pPr>
        <w:rPr>
          <w:szCs w:val="20"/>
        </w:rPr>
      </w:pPr>
    </w:p>
    <w:p w14:paraId="28072994" w14:textId="4048BE11" w:rsidR="00C46F4B" w:rsidRPr="00042A46" w:rsidRDefault="00C46F4B" w:rsidP="00C46F4B">
      <w:pPr>
        <w:rPr>
          <w:szCs w:val="20"/>
        </w:rPr>
      </w:pPr>
    </w:p>
    <w:p w14:paraId="41B075C1" w14:textId="72B415CF" w:rsidR="00C46F4B" w:rsidRPr="00042A46" w:rsidRDefault="00C46F4B" w:rsidP="00C46F4B">
      <w:pPr>
        <w:rPr>
          <w:szCs w:val="20"/>
        </w:rPr>
      </w:pPr>
    </w:p>
    <w:p w14:paraId="01B5A488" w14:textId="77777777" w:rsidR="00C46F4B" w:rsidRPr="00042A46" w:rsidRDefault="00C46F4B" w:rsidP="00C46F4B">
      <w:pPr>
        <w:rPr>
          <w:szCs w:val="20"/>
        </w:rPr>
      </w:pPr>
    </w:p>
    <w:p w14:paraId="430DD434" w14:textId="77777777" w:rsidR="00C46F4B" w:rsidRPr="00042A46" w:rsidRDefault="00C46F4B" w:rsidP="00C46F4B">
      <w:pPr>
        <w:rPr>
          <w:szCs w:val="20"/>
        </w:rPr>
      </w:pPr>
    </w:p>
    <w:p w14:paraId="049297BA" w14:textId="77777777" w:rsidR="00C46F4B" w:rsidRPr="00042A46" w:rsidRDefault="00C46F4B" w:rsidP="00C46F4B">
      <w:pPr>
        <w:rPr>
          <w:szCs w:val="20"/>
        </w:rPr>
      </w:pPr>
    </w:p>
    <w:p w14:paraId="06D35CF7" w14:textId="77777777" w:rsidR="00C46F4B" w:rsidRPr="00042A46" w:rsidRDefault="00C46F4B" w:rsidP="00C46F4B">
      <w:pPr>
        <w:rPr>
          <w:szCs w:val="20"/>
        </w:rPr>
      </w:pPr>
    </w:p>
    <w:p w14:paraId="75A23184" w14:textId="77777777" w:rsidR="00C46F4B" w:rsidRPr="00042A46" w:rsidRDefault="00C46F4B" w:rsidP="00C46F4B">
      <w:pPr>
        <w:rPr>
          <w:szCs w:val="20"/>
        </w:rPr>
      </w:pPr>
    </w:p>
    <w:p w14:paraId="6A528139" w14:textId="29F953C9" w:rsidR="00C46F4B" w:rsidRPr="00042A46" w:rsidRDefault="00A86DE3" w:rsidP="00C46F4B">
      <w:pPr>
        <w:jc w:val="center"/>
        <w:rPr>
          <w:b/>
          <w:szCs w:val="20"/>
        </w:rPr>
      </w:pPr>
      <w:r>
        <w:rPr>
          <w:b/>
          <w:szCs w:val="20"/>
        </w:rPr>
        <w:t>PLANILHA DE CUSTOS DO ORÇAMENTO</w:t>
      </w:r>
      <w:r w:rsidR="00C46F4B" w:rsidRPr="00042A46">
        <w:rPr>
          <w:b/>
          <w:szCs w:val="20"/>
        </w:rPr>
        <w:t xml:space="preserve"> DE REFERÊNCIA</w:t>
      </w:r>
    </w:p>
    <w:p w14:paraId="7A3453AD" w14:textId="77777777" w:rsidR="00C46F4B" w:rsidRPr="00042A46" w:rsidRDefault="00C46F4B" w:rsidP="00C46F4B">
      <w:pPr>
        <w:jc w:val="center"/>
        <w:rPr>
          <w:b/>
          <w:szCs w:val="20"/>
        </w:rPr>
      </w:pPr>
    </w:p>
    <w:p w14:paraId="447B0A3C" w14:textId="49EBC2E9" w:rsidR="00C46F4B" w:rsidRPr="00042A46" w:rsidRDefault="00C46F4B" w:rsidP="00C46F4B">
      <w:pPr>
        <w:jc w:val="center"/>
        <w:rPr>
          <w:b/>
          <w:szCs w:val="20"/>
        </w:rPr>
      </w:pPr>
      <w:r w:rsidRPr="00042A46">
        <w:rPr>
          <w:b/>
          <w:szCs w:val="20"/>
        </w:rPr>
        <w:t>(GRAVAD</w:t>
      </w:r>
      <w:r w:rsidR="002F3FBC">
        <w:rPr>
          <w:b/>
          <w:szCs w:val="20"/>
        </w:rPr>
        <w:t>O</w:t>
      </w:r>
      <w:r w:rsidRPr="00042A46">
        <w:rPr>
          <w:b/>
          <w:szCs w:val="20"/>
        </w:rPr>
        <w:t xml:space="preserve"> EM ARQUIVO SEPARADO)</w:t>
      </w:r>
    </w:p>
    <w:p w14:paraId="3F447956" w14:textId="77777777" w:rsidR="00C46F4B" w:rsidRPr="00042A46" w:rsidRDefault="00C46F4B" w:rsidP="00C46F4B"/>
    <w:p w14:paraId="18A04E20" w14:textId="3DEDDFEC" w:rsidR="00C46F4B" w:rsidRPr="00042A46" w:rsidRDefault="00C46F4B" w:rsidP="00C46F4B">
      <w:pPr>
        <w:pStyle w:val="Legenda"/>
        <w:rPr>
          <w:szCs w:val="20"/>
        </w:rPr>
      </w:pPr>
      <w:r w:rsidRPr="00042A46">
        <w:br w:type="page"/>
      </w:r>
      <w:r w:rsidRPr="00042A46">
        <w:lastRenderedPageBreak/>
        <w:t xml:space="preserve">Anexo </w:t>
      </w:r>
      <w:r w:rsidRPr="00042A46">
        <w:fldChar w:fldCharType="begin"/>
      </w:r>
      <w:r w:rsidRPr="00042A46">
        <w:instrText xml:space="preserve"> SEQ Anexo \* ROMAN </w:instrText>
      </w:r>
      <w:r w:rsidRPr="00042A46">
        <w:fldChar w:fldCharType="separate"/>
      </w:r>
      <w:r w:rsidR="00134116">
        <w:t>IV</w:t>
      </w:r>
      <w:r w:rsidRPr="00042A46">
        <w:fldChar w:fldCharType="end"/>
      </w:r>
      <w:r w:rsidRPr="00042A46">
        <w:rPr>
          <w:szCs w:val="20"/>
        </w:rPr>
        <w:t>: Modelo</w:t>
      </w:r>
      <w:r w:rsidR="00A86DE3">
        <w:rPr>
          <w:szCs w:val="20"/>
        </w:rPr>
        <w:t>s</w:t>
      </w:r>
      <w:r w:rsidRPr="00042A46">
        <w:rPr>
          <w:szCs w:val="20"/>
        </w:rPr>
        <w:t xml:space="preserve"> d</w:t>
      </w:r>
      <w:r w:rsidR="00A86DE3">
        <w:rPr>
          <w:szCs w:val="20"/>
        </w:rPr>
        <w:t>as</w:t>
      </w:r>
      <w:r w:rsidRPr="00042A46">
        <w:rPr>
          <w:szCs w:val="20"/>
        </w:rPr>
        <w:t xml:space="preserve"> P</w:t>
      </w:r>
      <w:r w:rsidR="00A86DE3">
        <w:rPr>
          <w:szCs w:val="20"/>
        </w:rPr>
        <w:t>lanilhas de Custos</w:t>
      </w:r>
    </w:p>
    <w:p w14:paraId="58E1D16E" w14:textId="77777777" w:rsidR="00C46F4B" w:rsidRPr="00042A46" w:rsidRDefault="00C46F4B" w:rsidP="00C46F4B">
      <w:pPr>
        <w:rPr>
          <w:szCs w:val="20"/>
        </w:rPr>
      </w:pPr>
    </w:p>
    <w:p w14:paraId="6A2C3E74" w14:textId="77777777" w:rsidR="00C46F4B" w:rsidRPr="00042A46" w:rsidRDefault="00C46F4B" w:rsidP="00C46F4B">
      <w:pPr>
        <w:rPr>
          <w:szCs w:val="20"/>
        </w:rPr>
      </w:pPr>
    </w:p>
    <w:p w14:paraId="3E64CBA5" w14:textId="77777777" w:rsidR="00C46F4B" w:rsidRPr="00042A46" w:rsidRDefault="00C46F4B" w:rsidP="00C46F4B">
      <w:pPr>
        <w:rPr>
          <w:szCs w:val="20"/>
        </w:rPr>
      </w:pPr>
    </w:p>
    <w:p w14:paraId="3BE55B2C" w14:textId="77777777" w:rsidR="00C46F4B" w:rsidRPr="00042A46" w:rsidRDefault="00C46F4B" w:rsidP="00C46F4B">
      <w:pPr>
        <w:rPr>
          <w:szCs w:val="20"/>
        </w:rPr>
      </w:pPr>
    </w:p>
    <w:p w14:paraId="68E785D7" w14:textId="77777777" w:rsidR="00C46F4B" w:rsidRPr="00042A46" w:rsidRDefault="00C46F4B" w:rsidP="00C46F4B">
      <w:pPr>
        <w:rPr>
          <w:szCs w:val="20"/>
        </w:rPr>
      </w:pPr>
    </w:p>
    <w:p w14:paraId="150687AA" w14:textId="4371D1BF" w:rsidR="00C46F4B" w:rsidRPr="00042A46" w:rsidRDefault="00C46F4B" w:rsidP="00C46F4B">
      <w:pPr>
        <w:rPr>
          <w:szCs w:val="20"/>
        </w:rPr>
      </w:pPr>
    </w:p>
    <w:p w14:paraId="008867A8" w14:textId="404D1335" w:rsidR="00C46F4B" w:rsidRPr="00042A46" w:rsidRDefault="00C46F4B" w:rsidP="00C46F4B">
      <w:pPr>
        <w:rPr>
          <w:szCs w:val="20"/>
        </w:rPr>
      </w:pPr>
    </w:p>
    <w:p w14:paraId="67E6B2B1" w14:textId="4D4F98C2" w:rsidR="00C46F4B" w:rsidRPr="00042A46" w:rsidRDefault="00C46F4B" w:rsidP="00C46F4B">
      <w:pPr>
        <w:rPr>
          <w:szCs w:val="20"/>
        </w:rPr>
      </w:pPr>
    </w:p>
    <w:p w14:paraId="01A433E8" w14:textId="3B49CA33" w:rsidR="00C46F4B" w:rsidRPr="00042A46" w:rsidRDefault="00C46F4B" w:rsidP="00C46F4B">
      <w:pPr>
        <w:rPr>
          <w:szCs w:val="20"/>
        </w:rPr>
      </w:pPr>
    </w:p>
    <w:p w14:paraId="18DEC76B" w14:textId="219E7B82" w:rsidR="00C46F4B" w:rsidRPr="00042A46" w:rsidRDefault="00C46F4B" w:rsidP="00C46F4B">
      <w:pPr>
        <w:rPr>
          <w:szCs w:val="20"/>
        </w:rPr>
      </w:pPr>
    </w:p>
    <w:p w14:paraId="57F4E545" w14:textId="6CA03968" w:rsidR="00C46F4B" w:rsidRPr="00042A46" w:rsidRDefault="00C46F4B" w:rsidP="00C46F4B">
      <w:pPr>
        <w:rPr>
          <w:szCs w:val="20"/>
        </w:rPr>
      </w:pPr>
    </w:p>
    <w:p w14:paraId="59C73481" w14:textId="16233374" w:rsidR="00C46F4B" w:rsidRPr="00042A46" w:rsidRDefault="00C46F4B" w:rsidP="00C46F4B">
      <w:pPr>
        <w:rPr>
          <w:szCs w:val="20"/>
        </w:rPr>
      </w:pPr>
    </w:p>
    <w:p w14:paraId="5F79AE39" w14:textId="3AA2854C" w:rsidR="00C46F4B" w:rsidRPr="00042A46" w:rsidRDefault="00C46F4B" w:rsidP="00C46F4B">
      <w:pPr>
        <w:rPr>
          <w:szCs w:val="20"/>
        </w:rPr>
      </w:pPr>
    </w:p>
    <w:p w14:paraId="07E08649" w14:textId="77777777" w:rsidR="00C46F4B" w:rsidRPr="00042A46" w:rsidRDefault="00C46F4B" w:rsidP="00C46F4B">
      <w:pPr>
        <w:rPr>
          <w:szCs w:val="20"/>
        </w:rPr>
      </w:pPr>
    </w:p>
    <w:p w14:paraId="368F3038" w14:textId="77777777" w:rsidR="00C46F4B" w:rsidRPr="00042A46" w:rsidRDefault="00C46F4B" w:rsidP="00C46F4B">
      <w:pPr>
        <w:rPr>
          <w:szCs w:val="20"/>
        </w:rPr>
      </w:pPr>
    </w:p>
    <w:p w14:paraId="2E39954F" w14:textId="77777777" w:rsidR="00C46F4B" w:rsidRPr="00042A46" w:rsidRDefault="00C46F4B" w:rsidP="00C46F4B">
      <w:pPr>
        <w:rPr>
          <w:szCs w:val="20"/>
        </w:rPr>
      </w:pPr>
    </w:p>
    <w:p w14:paraId="7221BDAE" w14:textId="77777777" w:rsidR="00C46F4B" w:rsidRPr="00042A46" w:rsidRDefault="00C46F4B" w:rsidP="00C46F4B">
      <w:pPr>
        <w:rPr>
          <w:szCs w:val="20"/>
        </w:rPr>
      </w:pPr>
    </w:p>
    <w:p w14:paraId="1376AF14" w14:textId="77777777" w:rsidR="00C46F4B" w:rsidRPr="00042A46" w:rsidRDefault="00C46F4B" w:rsidP="00C46F4B">
      <w:pPr>
        <w:rPr>
          <w:szCs w:val="20"/>
        </w:rPr>
      </w:pPr>
    </w:p>
    <w:p w14:paraId="4B275746" w14:textId="77777777" w:rsidR="00C46F4B" w:rsidRPr="00042A46" w:rsidRDefault="00C46F4B" w:rsidP="00C46F4B">
      <w:pPr>
        <w:rPr>
          <w:szCs w:val="20"/>
        </w:rPr>
      </w:pPr>
    </w:p>
    <w:p w14:paraId="3F4BFD6F" w14:textId="77777777" w:rsidR="00C46F4B" w:rsidRPr="00042A46" w:rsidRDefault="00C46F4B" w:rsidP="00C46F4B">
      <w:pPr>
        <w:rPr>
          <w:szCs w:val="20"/>
        </w:rPr>
      </w:pPr>
    </w:p>
    <w:p w14:paraId="61465F78" w14:textId="77777777" w:rsidR="00C46F4B" w:rsidRPr="00042A46" w:rsidRDefault="00C46F4B" w:rsidP="00C46F4B">
      <w:pPr>
        <w:rPr>
          <w:szCs w:val="20"/>
        </w:rPr>
      </w:pPr>
    </w:p>
    <w:p w14:paraId="63C957C2" w14:textId="77777777" w:rsidR="00C46F4B" w:rsidRPr="00042A46" w:rsidRDefault="00C46F4B" w:rsidP="00C46F4B">
      <w:pPr>
        <w:rPr>
          <w:szCs w:val="20"/>
        </w:rPr>
      </w:pPr>
    </w:p>
    <w:p w14:paraId="3E388D29" w14:textId="38EFA803" w:rsidR="00C46F4B" w:rsidRPr="00042A46" w:rsidRDefault="00C46F4B" w:rsidP="00C46F4B">
      <w:pPr>
        <w:jc w:val="center"/>
        <w:rPr>
          <w:b/>
          <w:szCs w:val="20"/>
        </w:rPr>
      </w:pPr>
      <w:r w:rsidRPr="00042A46">
        <w:rPr>
          <w:b/>
          <w:szCs w:val="20"/>
        </w:rPr>
        <w:t>MODELOS D</w:t>
      </w:r>
      <w:r w:rsidR="00A86DE3">
        <w:rPr>
          <w:b/>
          <w:szCs w:val="20"/>
        </w:rPr>
        <w:t>AS</w:t>
      </w:r>
      <w:r w:rsidRPr="00042A46">
        <w:rPr>
          <w:b/>
          <w:szCs w:val="20"/>
        </w:rPr>
        <w:t xml:space="preserve"> PLANILHAS DE </w:t>
      </w:r>
      <w:r w:rsidR="00A86DE3">
        <w:rPr>
          <w:b/>
          <w:szCs w:val="20"/>
        </w:rPr>
        <w:t>CUSTOS</w:t>
      </w:r>
      <w:r w:rsidRPr="00042A46">
        <w:rPr>
          <w:b/>
          <w:szCs w:val="20"/>
        </w:rPr>
        <w:t xml:space="preserve"> </w:t>
      </w:r>
    </w:p>
    <w:p w14:paraId="1A8C3603" w14:textId="77777777" w:rsidR="00C46F4B" w:rsidRPr="00042A46" w:rsidRDefault="00C46F4B" w:rsidP="00C46F4B">
      <w:pPr>
        <w:jc w:val="center"/>
        <w:rPr>
          <w:b/>
          <w:szCs w:val="20"/>
        </w:rPr>
      </w:pPr>
    </w:p>
    <w:p w14:paraId="1000DBF2" w14:textId="3F66A660" w:rsidR="00C46F4B" w:rsidRPr="00042A46" w:rsidRDefault="00C46F4B" w:rsidP="00C46F4B">
      <w:pPr>
        <w:jc w:val="center"/>
        <w:rPr>
          <w:b/>
          <w:szCs w:val="20"/>
        </w:rPr>
      </w:pPr>
      <w:r w:rsidRPr="00042A46">
        <w:rPr>
          <w:b/>
          <w:szCs w:val="20"/>
        </w:rPr>
        <w:t>(GRAVAD</w:t>
      </w:r>
      <w:r w:rsidR="002F3FBC">
        <w:rPr>
          <w:b/>
          <w:szCs w:val="20"/>
        </w:rPr>
        <w:t>O</w:t>
      </w:r>
      <w:r w:rsidRPr="00042A46">
        <w:rPr>
          <w:b/>
          <w:szCs w:val="20"/>
        </w:rPr>
        <w:t xml:space="preserve"> EM ARQUIVOS SEPARADOS)</w:t>
      </w:r>
    </w:p>
    <w:p w14:paraId="40EFB467" w14:textId="031BE493" w:rsidR="00C46F4B" w:rsidRPr="00042A46" w:rsidRDefault="00C46F4B">
      <w:pPr>
        <w:spacing w:after="200" w:line="276" w:lineRule="auto"/>
        <w:jc w:val="left"/>
        <w:rPr>
          <w:rFonts w:ascii="Arial Negrito" w:hAnsi="Arial Negrito"/>
          <w:b/>
          <w:bCs/>
          <w:noProof/>
          <w:szCs w:val="18"/>
        </w:rPr>
      </w:pPr>
      <w:r w:rsidRPr="00042A46">
        <w:rPr>
          <w:rFonts w:ascii="Arial Negrito" w:hAnsi="Arial Negrito"/>
          <w:b/>
          <w:bCs/>
          <w:noProof/>
          <w:szCs w:val="18"/>
        </w:rPr>
        <w:br w:type="page"/>
      </w:r>
    </w:p>
    <w:p w14:paraId="601C886F" w14:textId="6DF292ED" w:rsidR="00C46F4B" w:rsidRPr="00042A46" w:rsidRDefault="00C46F4B" w:rsidP="00C46F4B">
      <w:pPr>
        <w:spacing w:after="200" w:line="276" w:lineRule="auto"/>
        <w:jc w:val="left"/>
        <w:rPr>
          <w:rFonts w:ascii="Arial Negrito" w:hAnsi="Arial Negrito"/>
          <w:b/>
          <w:bCs/>
          <w:noProof/>
          <w:szCs w:val="18"/>
        </w:rPr>
      </w:pPr>
    </w:p>
    <w:p w14:paraId="0F85E56C" w14:textId="1A5BA437" w:rsidR="006D47D5" w:rsidRPr="00042A46" w:rsidRDefault="006D47D5" w:rsidP="006D47D5">
      <w:pPr>
        <w:pStyle w:val="Legenda"/>
        <w:rPr>
          <w:szCs w:val="20"/>
        </w:rPr>
      </w:pPr>
      <w:r w:rsidRPr="00042A46">
        <w:t xml:space="preserve">Anexo </w:t>
      </w:r>
      <w:r w:rsidRPr="00042A46">
        <w:fldChar w:fldCharType="begin"/>
      </w:r>
      <w:r w:rsidRPr="00042A46">
        <w:instrText xml:space="preserve"> SEQ Anexo \* ROMAN </w:instrText>
      </w:r>
      <w:r w:rsidRPr="00042A46">
        <w:fldChar w:fldCharType="separate"/>
      </w:r>
      <w:r w:rsidR="00134116">
        <w:t>V</w:t>
      </w:r>
      <w:r w:rsidRPr="00042A46">
        <w:fldChar w:fldCharType="end"/>
      </w:r>
      <w:r w:rsidRPr="00042A46">
        <w:rPr>
          <w:szCs w:val="20"/>
        </w:rPr>
        <w:t>: Matriz de Risco</w:t>
      </w:r>
    </w:p>
    <w:p w14:paraId="1EBF17C2" w14:textId="77777777" w:rsidR="006D47D5" w:rsidRPr="00042A46" w:rsidRDefault="006D47D5" w:rsidP="006D47D5">
      <w:pPr>
        <w:rPr>
          <w:szCs w:val="20"/>
        </w:rPr>
      </w:pPr>
    </w:p>
    <w:p w14:paraId="23FF37CF" w14:textId="77777777" w:rsidR="006D47D5" w:rsidRPr="00042A46" w:rsidRDefault="006D47D5" w:rsidP="006D47D5">
      <w:pPr>
        <w:rPr>
          <w:szCs w:val="20"/>
        </w:rPr>
      </w:pPr>
    </w:p>
    <w:p w14:paraId="110CBADF" w14:textId="77777777" w:rsidR="006D47D5" w:rsidRPr="00042A46" w:rsidRDefault="006D47D5" w:rsidP="006D47D5">
      <w:pPr>
        <w:rPr>
          <w:szCs w:val="20"/>
        </w:rPr>
      </w:pPr>
    </w:p>
    <w:p w14:paraId="3069B91B" w14:textId="77777777" w:rsidR="006D47D5" w:rsidRPr="00042A46" w:rsidRDefault="006D47D5" w:rsidP="006D47D5">
      <w:pPr>
        <w:rPr>
          <w:szCs w:val="20"/>
        </w:rPr>
      </w:pPr>
    </w:p>
    <w:p w14:paraId="62EF0E35" w14:textId="77777777" w:rsidR="006D47D5" w:rsidRPr="00042A46" w:rsidRDefault="006D47D5" w:rsidP="006D47D5">
      <w:pPr>
        <w:rPr>
          <w:szCs w:val="20"/>
        </w:rPr>
      </w:pPr>
    </w:p>
    <w:p w14:paraId="0800F973" w14:textId="77777777" w:rsidR="006D47D5" w:rsidRPr="00042A46" w:rsidRDefault="006D47D5" w:rsidP="006D47D5">
      <w:pPr>
        <w:rPr>
          <w:szCs w:val="20"/>
        </w:rPr>
      </w:pPr>
    </w:p>
    <w:p w14:paraId="286E5D5D" w14:textId="77777777" w:rsidR="006D47D5" w:rsidRPr="00042A46" w:rsidRDefault="006D47D5" w:rsidP="006D47D5">
      <w:pPr>
        <w:rPr>
          <w:szCs w:val="20"/>
        </w:rPr>
      </w:pPr>
    </w:p>
    <w:p w14:paraId="2D006F2F" w14:textId="77777777" w:rsidR="006D47D5" w:rsidRPr="00042A46" w:rsidRDefault="006D47D5" w:rsidP="006D47D5">
      <w:pPr>
        <w:rPr>
          <w:szCs w:val="20"/>
        </w:rPr>
      </w:pPr>
    </w:p>
    <w:p w14:paraId="04B632F9" w14:textId="77777777" w:rsidR="006D47D5" w:rsidRPr="00042A46" w:rsidRDefault="006D47D5" w:rsidP="006D47D5">
      <w:pPr>
        <w:rPr>
          <w:szCs w:val="20"/>
        </w:rPr>
      </w:pPr>
    </w:p>
    <w:p w14:paraId="5CCE2637" w14:textId="77777777" w:rsidR="006D47D5" w:rsidRPr="00042A46" w:rsidRDefault="006D47D5" w:rsidP="006D47D5">
      <w:pPr>
        <w:rPr>
          <w:szCs w:val="20"/>
        </w:rPr>
      </w:pPr>
    </w:p>
    <w:p w14:paraId="6B9CE8D0" w14:textId="77777777" w:rsidR="006D47D5" w:rsidRPr="00042A46" w:rsidRDefault="006D47D5" w:rsidP="006D47D5">
      <w:pPr>
        <w:rPr>
          <w:szCs w:val="20"/>
        </w:rPr>
      </w:pPr>
    </w:p>
    <w:p w14:paraId="7D9C75C9" w14:textId="77777777" w:rsidR="006D47D5" w:rsidRPr="00042A46" w:rsidRDefault="006D47D5" w:rsidP="006D47D5">
      <w:pPr>
        <w:rPr>
          <w:szCs w:val="20"/>
        </w:rPr>
      </w:pPr>
    </w:p>
    <w:p w14:paraId="765F9488" w14:textId="77777777" w:rsidR="006D47D5" w:rsidRPr="00042A46" w:rsidRDefault="006D47D5" w:rsidP="006D47D5">
      <w:pPr>
        <w:rPr>
          <w:szCs w:val="20"/>
        </w:rPr>
      </w:pPr>
    </w:p>
    <w:p w14:paraId="4BD210A1" w14:textId="77777777" w:rsidR="006D47D5" w:rsidRPr="00042A46" w:rsidRDefault="006D47D5" w:rsidP="006D47D5">
      <w:pPr>
        <w:rPr>
          <w:szCs w:val="20"/>
        </w:rPr>
      </w:pPr>
    </w:p>
    <w:p w14:paraId="54D4C7A1" w14:textId="77777777" w:rsidR="006D47D5" w:rsidRPr="00042A46" w:rsidRDefault="006D47D5" w:rsidP="006D47D5">
      <w:pPr>
        <w:rPr>
          <w:szCs w:val="20"/>
        </w:rPr>
      </w:pPr>
    </w:p>
    <w:p w14:paraId="01FB4ED9" w14:textId="77777777" w:rsidR="006D47D5" w:rsidRPr="00042A46" w:rsidRDefault="006D47D5" w:rsidP="006D47D5">
      <w:pPr>
        <w:rPr>
          <w:szCs w:val="20"/>
        </w:rPr>
      </w:pPr>
    </w:p>
    <w:p w14:paraId="210C88C4" w14:textId="77777777" w:rsidR="006D47D5" w:rsidRPr="00042A46" w:rsidRDefault="006D47D5" w:rsidP="006D47D5">
      <w:pPr>
        <w:rPr>
          <w:szCs w:val="20"/>
        </w:rPr>
      </w:pPr>
    </w:p>
    <w:p w14:paraId="78E787F1" w14:textId="77777777" w:rsidR="006D47D5" w:rsidRPr="00042A46" w:rsidRDefault="006D47D5" w:rsidP="006D47D5">
      <w:pPr>
        <w:rPr>
          <w:szCs w:val="20"/>
        </w:rPr>
      </w:pPr>
    </w:p>
    <w:p w14:paraId="655716FE" w14:textId="77777777" w:rsidR="006D47D5" w:rsidRPr="00042A46" w:rsidRDefault="006D47D5" w:rsidP="006D47D5">
      <w:pPr>
        <w:rPr>
          <w:szCs w:val="20"/>
        </w:rPr>
      </w:pPr>
    </w:p>
    <w:p w14:paraId="591A0496" w14:textId="77777777" w:rsidR="006D47D5" w:rsidRPr="00042A46" w:rsidRDefault="006D47D5" w:rsidP="006D47D5">
      <w:pPr>
        <w:rPr>
          <w:szCs w:val="20"/>
        </w:rPr>
      </w:pPr>
    </w:p>
    <w:p w14:paraId="562EC110" w14:textId="77777777" w:rsidR="006D47D5" w:rsidRPr="00042A46" w:rsidRDefault="006D47D5" w:rsidP="006D47D5">
      <w:pPr>
        <w:rPr>
          <w:szCs w:val="20"/>
        </w:rPr>
      </w:pPr>
    </w:p>
    <w:p w14:paraId="5AB16318" w14:textId="77777777" w:rsidR="006D47D5" w:rsidRPr="00042A46" w:rsidRDefault="006D47D5" w:rsidP="006D47D5">
      <w:pPr>
        <w:rPr>
          <w:szCs w:val="20"/>
        </w:rPr>
      </w:pPr>
    </w:p>
    <w:p w14:paraId="62337937" w14:textId="54A5E830" w:rsidR="006D47D5" w:rsidRPr="00042A46" w:rsidRDefault="006D47D5" w:rsidP="006D47D5">
      <w:pPr>
        <w:jc w:val="center"/>
        <w:rPr>
          <w:b/>
          <w:szCs w:val="20"/>
        </w:rPr>
      </w:pPr>
      <w:r w:rsidRPr="00042A46">
        <w:rPr>
          <w:b/>
          <w:szCs w:val="20"/>
        </w:rPr>
        <w:t>MATRIZ DE RISCO</w:t>
      </w:r>
      <w:r w:rsidR="00C90A6C" w:rsidRPr="00042A46">
        <w:rPr>
          <w:b/>
          <w:szCs w:val="20"/>
        </w:rPr>
        <w:t>S</w:t>
      </w:r>
    </w:p>
    <w:p w14:paraId="7C117D2E" w14:textId="6FA77D18" w:rsidR="001769AF" w:rsidRPr="00042A46" w:rsidRDefault="001769AF" w:rsidP="001769AF">
      <w:pPr>
        <w:jc w:val="center"/>
        <w:rPr>
          <w:b/>
          <w:szCs w:val="20"/>
        </w:rPr>
      </w:pPr>
      <w:r w:rsidRPr="00042A46">
        <w:rPr>
          <w:b/>
          <w:szCs w:val="20"/>
        </w:rPr>
        <w:t>(GRAVADA EM ARQUIVO SEPARADO)</w:t>
      </w:r>
    </w:p>
    <w:p w14:paraId="0DFB72F4" w14:textId="14CC6D06" w:rsidR="00C46F4B" w:rsidRPr="00042A46" w:rsidRDefault="00C46F4B" w:rsidP="00C46F4B">
      <w:pPr>
        <w:spacing w:after="200" w:line="276" w:lineRule="auto"/>
        <w:jc w:val="left"/>
        <w:rPr>
          <w:rFonts w:ascii="Arial Negrito" w:hAnsi="Arial Negrito"/>
          <w:b/>
          <w:bCs/>
          <w:noProof/>
          <w:szCs w:val="18"/>
        </w:rPr>
      </w:pPr>
    </w:p>
    <w:p w14:paraId="44BFDD75" w14:textId="21487D6B" w:rsidR="00C46F4B" w:rsidRPr="00042A46" w:rsidRDefault="00C46F4B" w:rsidP="00C46F4B">
      <w:pPr>
        <w:spacing w:after="200" w:line="276" w:lineRule="auto"/>
        <w:jc w:val="left"/>
        <w:rPr>
          <w:rFonts w:ascii="Arial Negrito" w:hAnsi="Arial Negrito"/>
          <w:b/>
          <w:bCs/>
          <w:noProof/>
          <w:szCs w:val="18"/>
        </w:rPr>
      </w:pPr>
    </w:p>
    <w:p w14:paraId="75003288" w14:textId="71F28528" w:rsidR="00C46F4B" w:rsidRPr="00042A46" w:rsidRDefault="00C46F4B" w:rsidP="00C46F4B">
      <w:pPr>
        <w:spacing w:after="200" w:line="276" w:lineRule="auto"/>
        <w:jc w:val="left"/>
        <w:rPr>
          <w:rFonts w:ascii="Arial Negrito" w:hAnsi="Arial Negrito"/>
          <w:b/>
          <w:bCs/>
          <w:noProof/>
          <w:szCs w:val="18"/>
        </w:rPr>
      </w:pPr>
    </w:p>
    <w:p w14:paraId="7FEB3F2C" w14:textId="40A01B52" w:rsidR="00C46F4B" w:rsidRDefault="00C46F4B" w:rsidP="00C46F4B">
      <w:pPr>
        <w:spacing w:after="200" w:line="276" w:lineRule="auto"/>
        <w:jc w:val="left"/>
        <w:rPr>
          <w:rFonts w:ascii="Arial Negrito" w:hAnsi="Arial Negrito"/>
          <w:b/>
          <w:bCs/>
          <w:noProof/>
          <w:szCs w:val="18"/>
        </w:rPr>
      </w:pPr>
    </w:p>
    <w:p w14:paraId="16380D0A" w14:textId="77777777" w:rsidR="00FA56F0" w:rsidRDefault="00FA56F0" w:rsidP="00C46F4B">
      <w:pPr>
        <w:spacing w:after="200" w:line="276" w:lineRule="auto"/>
        <w:jc w:val="left"/>
        <w:rPr>
          <w:rFonts w:ascii="Arial Negrito" w:hAnsi="Arial Negrito"/>
          <w:b/>
          <w:bCs/>
          <w:noProof/>
          <w:szCs w:val="18"/>
        </w:rPr>
      </w:pPr>
    </w:p>
    <w:p w14:paraId="15889041" w14:textId="77777777" w:rsidR="00FA56F0" w:rsidRDefault="00FA56F0" w:rsidP="00C46F4B">
      <w:pPr>
        <w:spacing w:after="200" w:line="276" w:lineRule="auto"/>
        <w:jc w:val="left"/>
        <w:rPr>
          <w:rFonts w:ascii="Arial Negrito" w:hAnsi="Arial Negrito"/>
          <w:b/>
          <w:bCs/>
          <w:noProof/>
          <w:szCs w:val="18"/>
        </w:rPr>
      </w:pPr>
    </w:p>
    <w:p w14:paraId="742CC281" w14:textId="77777777" w:rsidR="00FA56F0" w:rsidRDefault="00FA56F0" w:rsidP="00C46F4B">
      <w:pPr>
        <w:spacing w:after="200" w:line="276" w:lineRule="auto"/>
        <w:jc w:val="left"/>
        <w:rPr>
          <w:rFonts w:ascii="Arial Negrito" w:hAnsi="Arial Negrito"/>
          <w:b/>
          <w:bCs/>
          <w:noProof/>
          <w:szCs w:val="18"/>
        </w:rPr>
      </w:pPr>
    </w:p>
    <w:p w14:paraId="40B3E8FA" w14:textId="77777777" w:rsidR="00FA56F0" w:rsidRDefault="00FA56F0" w:rsidP="00C46F4B">
      <w:pPr>
        <w:spacing w:after="200" w:line="276" w:lineRule="auto"/>
        <w:jc w:val="left"/>
        <w:rPr>
          <w:rFonts w:ascii="Arial Negrito" w:hAnsi="Arial Negrito"/>
          <w:b/>
          <w:bCs/>
          <w:noProof/>
          <w:szCs w:val="18"/>
        </w:rPr>
      </w:pPr>
    </w:p>
    <w:p w14:paraId="2CB692FB" w14:textId="77777777" w:rsidR="00FA56F0" w:rsidRDefault="00FA56F0" w:rsidP="00C46F4B">
      <w:pPr>
        <w:spacing w:after="200" w:line="276" w:lineRule="auto"/>
        <w:jc w:val="left"/>
        <w:rPr>
          <w:rFonts w:ascii="Arial Negrito" w:hAnsi="Arial Negrito"/>
          <w:b/>
          <w:bCs/>
          <w:noProof/>
          <w:szCs w:val="18"/>
        </w:rPr>
      </w:pPr>
    </w:p>
    <w:p w14:paraId="4AF0AEB7" w14:textId="77777777" w:rsidR="00FA56F0" w:rsidRDefault="00FA56F0" w:rsidP="00C46F4B">
      <w:pPr>
        <w:spacing w:after="200" w:line="276" w:lineRule="auto"/>
        <w:jc w:val="left"/>
        <w:rPr>
          <w:rFonts w:ascii="Arial Negrito" w:hAnsi="Arial Negrito"/>
          <w:b/>
          <w:bCs/>
          <w:noProof/>
          <w:szCs w:val="18"/>
        </w:rPr>
      </w:pPr>
    </w:p>
    <w:p w14:paraId="4F4A87E8" w14:textId="77777777" w:rsidR="00FA56F0" w:rsidRDefault="00FA56F0" w:rsidP="00C46F4B">
      <w:pPr>
        <w:spacing w:after="200" w:line="276" w:lineRule="auto"/>
        <w:jc w:val="left"/>
        <w:rPr>
          <w:rFonts w:ascii="Arial Negrito" w:hAnsi="Arial Negrito"/>
          <w:b/>
          <w:bCs/>
          <w:noProof/>
          <w:szCs w:val="18"/>
        </w:rPr>
      </w:pPr>
    </w:p>
    <w:p w14:paraId="0BB92AAE" w14:textId="77777777" w:rsidR="00FA56F0" w:rsidRDefault="00FA56F0" w:rsidP="00C46F4B">
      <w:pPr>
        <w:spacing w:after="200" w:line="276" w:lineRule="auto"/>
        <w:jc w:val="left"/>
        <w:rPr>
          <w:rFonts w:ascii="Arial Negrito" w:hAnsi="Arial Negrito"/>
          <w:b/>
          <w:bCs/>
          <w:noProof/>
          <w:szCs w:val="18"/>
        </w:rPr>
      </w:pPr>
    </w:p>
    <w:p w14:paraId="795E0A16" w14:textId="77777777" w:rsidR="00FA56F0" w:rsidRDefault="00FA56F0" w:rsidP="00C46F4B">
      <w:pPr>
        <w:spacing w:after="200" w:line="276" w:lineRule="auto"/>
        <w:jc w:val="left"/>
        <w:rPr>
          <w:rFonts w:ascii="Arial Negrito" w:hAnsi="Arial Negrito"/>
          <w:b/>
          <w:bCs/>
          <w:noProof/>
          <w:szCs w:val="18"/>
        </w:rPr>
      </w:pPr>
    </w:p>
    <w:p w14:paraId="7E4C1A22" w14:textId="77777777" w:rsidR="00FA56F0" w:rsidRDefault="00FA56F0" w:rsidP="00C46F4B">
      <w:pPr>
        <w:spacing w:after="200" w:line="276" w:lineRule="auto"/>
        <w:jc w:val="left"/>
        <w:rPr>
          <w:rFonts w:ascii="Arial Negrito" w:hAnsi="Arial Negrito"/>
          <w:b/>
          <w:bCs/>
          <w:noProof/>
          <w:szCs w:val="18"/>
        </w:rPr>
      </w:pPr>
    </w:p>
    <w:p w14:paraId="5C0F7FBF" w14:textId="77777777" w:rsidR="00FA56F0" w:rsidRPr="00042A46" w:rsidRDefault="00FA56F0" w:rsidP="00C46F4B">
      <w:pPr>
        <w:spacing w:after="200" w:line="276" w:lineRule="auto"/>
        <w:jc w:val="left"/>
        <w:rPr>
          <w:rFonts w:ascii="Arial Negrito" w:hAnsi="Arial Negrito"/>
          <w:b/>
          <w:bCs/>
          <w:noProof/>
          <w:szCs w:val="18"/>
        </w:rPr>
      </w:pPr>
    </w:p>
    <w:p w14:paraId="5944DFF8" w14:textId="3BB96F9F" w:rsidR="00C46F4B" w:rsidRPr="00042A46" w:rsidRDefault="00C46F4B" w:rsidP="00C46F4B">
      <w:pPr>
        <w:spacing w:after="200" w:line="276" w:lineRule="auto"/>
        <w:jc w:val="left"/>
        <w:rPr>
          <w:rFonts w:ascii="Arial Negrito" w:hAnsi="Arial Negrito"/>
          <w:b/>
          <w:bCs/>
          <w:noProof/>
          <w:szCs w:val="18"/>
        </w:rPr>
      </w:pPr>
    </w:p>
    <w:p w14:paraId="535A4E5C" w14:textId="50032914" w:rsidR="00FA56F0" w:rsidRPr="00042A46" w:rsidRDefault="00FA56F0" w:rsidP="00FA56F0">
      <w:pPr>
        <w:pStyle w:val="Legenda"/>
        <w:rPr>
          <w:szCs w:val="20"/>
        </w:rPr>
      </w:pPr>
      <w:r w:rsidRPr="00042A46">
        <w:lastRenderedPageBreak/>
        <w:t xml:space="preserve">Anexo </w:t>
      </w:r>
      <w:r w:rsidRPr="00042A46">
        <w:fldChar w:fldCharType="begin"/>
      </w:r>
      <w:r w:rsidRPr="00042A46">
        <w:instrText xml:space="preserve"> SEQ Anexo \* ROMAN </w:instrText>
      </w:r>
      <w:r w:rsidRPr="00042A46">
        <w:fldChar w:fldCharType="separate"/>
      </w:r>
      <w:r w:rsidR="00134116">
        <w:t>VI</w:t>
      </w:r>
      <w:r w:rsidRPr="00042A46">
        <w:fldChar w:fldCharType="end"/>
      </w:r>
      <w:r w:rsidRPr="00042A46">
        <w:rPr>
          <w:szCs w:val="20"/>
        </w:rPr>
        <w:t xml:space="preserve">: </w:t>
      </w:r>
      <w:r>
        <w:rPr>
          <w:szCs w:val="20"/>
        </w:rPr>
        <w:t>Especificações Técnicas</w:t>
      </w:r>
    </w:p>
    <w:p w14:paraId="4A7D0ADE" w14:textId="77777777" w:rsidR="00FA56F0" w:rsidRPr="00042A46" w:rsidRDefault="00FA56F0" w:rsidP="00FA56F0">
      <w:pPr>
        <w:rPr>
          <w:szCs w:val="20"/>
        </w:rPr>
      </w:pPr>
    </w:p>
    <w:p w14:paraId="3A16D29F" w14:textId="77777777" w:rsidR="00FA56F0" w:rsidRPr="00042A46" w:rsidRDefault="00FA56F0" w:rsidP="00FA56F0">
      <w:pPr>
        <w:rPr>
          <w:szCs w:val="20"/>
        </w:rPr>
      </w:pPr>
    </w:p>
    <w:p w14:paraId="189AEDCA" w14:textId="77777777" w:rsidR="00FA56F0" w:rsidRPr="00042A46" w:rsidRDefault="00FA56F0" w:rsidP="00FA56F0">
      <w:pPr>
        <w:rPr>
          <w:szCs w:val="20"/>
        </w:rPr>
      </w:pPr>
    </w:p>
    <w:p w14:paraId="0AA11190" w14:textId="77777777" w:rsidR="00FA56F0" w:rsidRPr="00042A46" w:rsidRDefault="00FA56F0" w:rsidP="00FA56F0">
      <w:pPr>
        <w:rPr>
          <w:szCs w:val="20"/>
        </w:rPr>
      </w:pPr>
    </w:p>
    <w:p w14:paraId="602B771C" w14:textId="77777777" w:rsidR="00FA56F0" w:rsidRPr="00042A46" w:rsidRDefault="00FA56F0" w:rsidP="00FA56F0">
      <w:pPr>
        <w:rPr>
          <w:szCs w:val="20"/>
        </w:rPr>
      </w:pPr>
    </w:p>
    <w:p w14:paraId="7E85570B" w14:textId="77777777" w:rsidR="00FA56F0" w:rsidRPr="00042A46" w:rsidRDefault="00FA56F0" w:rsidP="00FA56F0">
      <w:pPr>
        <w:rPr>
          <w:szCs w:val="20"/>
        </w:rPr>
      </w:pPr>
    </w:p>
    <w:p w14:paraId="5C693416" w14:textId="77777777" w:rsidR="00FA56F0" w:rsidRPr="00042A46" w:rsidRDefault="00FA56F0" w:rsidP="00FA56F0">
      <w:pPr>
        <w:rPr>
          <w:szCs w:val="20"/>
        </w:rPr>
      </w:pPr>
    </w:p>
    <w:p w14:paraId="4B0009D5" w14:textId="77777777" w:rsidR="00FA56F0" w:rsidRPr="00042A46" w:rsidRDefault="00FA56F0" w:rsidP="00FA56F0">
      <w:pPr>
        <w:rPr>
          <w:szCs w:val="20"/>
        </w:rPr>
      </w:pPr>
    </w:p>
    <w:p w14:paraId="5B86020D" w14:textId="77777777" w:rsidR="00FA56F0" w:rsidRPr="00042A46" w:rsidRDefault="00FA56F0" w:rsidP="00FA56F0">
      <w:pPr>
        <w:rPr>
          <w:szCs w:val="20"/>
        </w:rPr>
      </w:pPr>
    </w:p>
    <w:p w14:paraId="3F09861D" w14:textId="77777777" w:rsidR="00FA56F0" w:rsidRPr="00042A46" w:rsidRDefault="00FA56F0" w:rsidP="00FA56F0">
      <w:pPr>
        <w:rPr>
          <w:szCs w:val="20"/>
        </w:rPr>
      </w:pPr>
    </w:p>
    <w:p w14:paraId="6B6AD4C2" w14:textId="77777777" w:rsidR="00FA56F0" w:rsidRPr="00042A46" w:rsidRDefault="00FA56F0" w:rsidP="00FA56F0">
      <w:pPr>
        <w:rPr>
          <w:szCs w:val="20"/>
        </w:rPr>
      </w:pPr>
    </w:p>
    <w:p w14:paraId="7C710897" w14:textId="77777777" w:rsidR="00FA56F0" w:rsidRPr="00042A46" w:rsidRDefault="00FA56F0" w:rsidP="00FA56F0">
      <w:pPr>
        <w:rPr>
          <w:szCs w:val="20"/>
        </w:rPr>
      </w:pPr>
    </w:p>
    <w:p w14:paraId="17637B46" w14:textId="77777777" w:rsidR="00FA56F0" w:rsidRPr="00042A46" w:rsidRDefault="00FA56F0" w:rsidP="00FA56F0">
      <w:pPr>
        <w:rPr>
          <w:szCs w:val="20"/>
        </w:rPr>
      </w:pPr>
    </w:p>
    <w:p w14:paraId="5E7CEDFE" w14:textId="77777777" w:rsidR="00FA56F0" w:rsidRPr="00042A46" w:rsidRDefault="00FA56F0" w:rsidP="00FA56F0">
      <w:pPr>
        <w:rPr>
          <w:szCs w:val="20"/>
        </w:rPr>
      </w:pPr>
    </w:p>
    <w:p w14:paraId="79C300A3" w14:textId="77777777" w:rsidR="00FA56F0" w:rsidRPr="00042A46" w:rsidRDefault="00FA56F0" w:rsidP="00FA56F0">
      <w:pPr>
        <w:rPr>
          <w:szCs w:val="20"/>
        </w:rPr>
      </w:pPr>
    </w:p>
    <w:p w14:paraId="48FC6579" w14:textId="77777777" w:rsidR="00FA56F0" w:rsidRPr="00042A46" w:rsidRDefault="00FA56F0" w:rsidP="00FA56F0">
      <w:pPr>
        <w:rPr>
          <w:szCs w:val="20"/>
        </w:rPr>
      </w:pPr>
    </w:p>
    <w:p w14:paraId="15CDC154" w14:textId="77777777" w:rsidR="00FA56F0" w:rsidRPr="00042A46" w:rsidRDefault="00FA56F0" w:rsidP="00FA56F0">
      <w:pPr>
        <w:rPr>
          <w:szCs w:val="20"/>
        </w:rPr>
      </w:pPr>
    </w:p>
    <w:p w14:paraId="117E7C59" w14:textId="77777777" w:rsidR="00FA56F0" w:rsidRPr="00042A46" w:rsidRDefault="00FA56F0" w:rsidP="00FA56F0">
      <w:pPr>
        <w:rPr>
          <w:szCs w:val="20"/>
        </w:rPr>
      </w:pPr>
    </w:p>
    <w:p w14:paraId="3C752B17" w14:textId="77777777" w:rsidR="00FA56F0" w:rsidRPr="00042A46" w:rsidRDefault="00FA56F0" w:rsidP="00FA56F0">
      <w:pPr>
        <w:rPr>
          <w:szCs w:val="20"/>
        </w:rPr>
      </w:pPr>
    </w:p>
    <w:p w14:paraId="7602D324" w14:textId="77777777" w:rsidR="00FA56F0" w:rsidRPr="00042A46" w:rsidRDefault="00FA56F0" w:rsidP="00FA56F0">
      <w:pPr>
        <w:rPr>
          <w:szCs w:val="20"/>
        </w:rPr>
      </w:pPr>
    </w:p>
    <w:p w14:paraId="656AF859" w14:textId="77777777" w:rsidR="00FA56F0" w:rsidRPr="00042A46" w:rsidRDefault="00FA56F0" w:rsidP="00FA56F0">
      <w:pPr>
        <w:rPr>
          <w:szCs w:val="20"/>
        </w:rPr>
      </w:pPr>
    </w:p>
    <w:p w14:paraId="53C65A4E" w14:textId="77777777" w:rsidR="00FA56F0" w:rsidRPr="00042A46" w:rsidRDefault="00FA56F0" w:rsidP="00FA56F0">
      <w:pPr>
        <w:rPr>
          <w:szCs w:val="20"/>
        </w:rPr>
      </w:pPr>
    </w:p>
    <w:p w14:paraId="7B83325B" w14:textId="4C8A72F1" w:rsidR="00FA56F0" w:rsidRPr="00042A46" w:rsidRDefault="00FA56F0" w:rsidP="00FA56F0">
      <w:pPr>
        <w:jc w:val="center"/>
        <w:rPr>
          <w:b/>
          <w:szCs w:val="20"/>
        </w:rPr>
      </w:pPr>
      <w:r w:rsidRPr="00042A46">
        <w:rPr>
          <w:b/>
          <w:szCs w:val="20"/>
        </w:rPr>
        <w:t>E</w:t>
      </w:r>
      <w:r>
        <w:rPr>
          <w:b/>
          <w:szCs w:val="20"/>
        </w:rPr>
        <w:t>SPECIFICAÇÕES TÉCNICAS</w:t>
      </w:r>
    </w:p>
    <w:p w14:paraId="732FCCF5" w14:textId="77777777" w:rsidR="00FA56F0" w:rsidRPr="00042A46" w:rsidRDefault="00FA56F0" w:rsidP="00FA56F0">
      <w:pPr>
        <w:jc w:val="center"/>
        <w:rPr>
          <w:b/>
          <w:szCs w:val="20"/>
        </w:rPr>
      </w:pPr>
      <w:r w:rsidRPr="00042A46">
        <w:rPr>
          <w:b/>
          <w:szCs w:val="20"/>
        </w:rPr>
        <w:t>(GRAVADA EM ARQUIVO SEPARADO)</w:t>
      </w:r>
    </w:p>
    <w:p w14:paraId="0BD6D59C" w14:textId="77777777" w:rsidR="00FA56F0" w:rsidRPr="00042A46" w:rsidRDefault="00FA56F0" w:rsidP="00FA56F0">
      <w:pPr>
        <w:spacing w:after="200" w:line="276" w:lineRule="auto"/>
        <w:jc w:val="left"/>
        <w:rPr>
          <w:rFonts w:ascii="Arial Negrito" w:hAnsi="Arial Negrito"/>
          <w:b/>
          <w:bCs/>
          <w:noProof/>
          <w:szCs w:val="18"/>
        </w:rPr>
      </w:pPr>
    </w:p>
    <w:p w14:paraId="4BCD65DD" w14:textId="77777777" w:rsidR="00FA56F0" w:rsidRPr="00042A46" w:rsidRDefault="00FA56F0" w:rsidP="00FA56F0">
      <w:pPr>
        <w:spacing w:after="200" w:line="276" w:lineRule="auto"/>
        <w:jc w:val="left"/>
        <w:rPr>
          <w:rFonts w:ascii="Arial Negrito" w:hAnsi="Arial Negrito"/>
          <w:b/>
          <w:bCs/>
          <w:noProof/>
          <w:szCs w:val="18"/>
        </w:rPr>
      </w:pPr>
    </w:p>
    <w:p w14:paraId="21C99EDC" w14:textId="77777777" w:rsidR="00FA56F0" w:rsidRPr="00042A46" w:rsidRDefault="00FA56F0" w:rsidP="00FA56F0">
      <w:pPr>
        <w:spacing w:after="200" w:line="276" w:lineRule="auto"/>
        <w:jc w:val="left"/>
        <w:rPr>
          <w:rFonts w:ascii="Arial Negrito" w:hAnsi="Arial Negrito"/>
          <w:b/>
          <w:bCs/>
          <w:noProof/>
          <w:szCs w:val="18"/>
        </w:rPr>
      </w:pPr>
    </w:p>
    <w:p w14:paraId="4EE03404" w14:textId="77777777" w:rsidR="00FA56F0" w:rsidRPr="00042A46" w:rsidRDefault="00FA56F0" w:rsidP="00FA56F0">
      <w:pPr>
        <w:spacing w:after="200" w:line="276" w:lineRule="auto"/>
        <w:jc w:val="left"/>
        <w:rPr>
          <w:rFonts w:ascii="Arial Negrito" w:hAnsi="Arial Negrito"/>
          <w:b/>
          <w:bCs/>
          <w:noProof/>
          <w:szCs w:val="18"/>
        </w:rPr>
      </w:pPr>
    </w:p>
    <w:p w14:paraId="4EA58FF0" w14:textId="77777777" w:rsidR="00C46F4B" w:rsidRDefault="00C46F4B" w:rsidP="00181F69">
      <w:pPr>
        <w:spacing w:after="200" w:line="276" w:lineRule="auto"/>
        <w:jc w:val="left"/>
        <w:rPr>
          <w:rFonts w:ascii="Arial Negrito" w:hAnsi="Arial Negrito"/>
          <w:b/>
          <w:bCs/>
          <w:noProof/>
          <w:szCs w:val="18"/>
        </w:rPr>
      </w:pPr>
    </w:p>
    <w:sectPr w:rsidR="00C46F4B" w:rsidSect="00AC3FBB">
      <w:headerReference w:type="default" r:id="rId9"/>
      <w:footerReference w:type="default" r:id="rId10"/>
      <w:headerReference w:type="first" r:id="rId11"/>
      <w:type w:val="continuous"/>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F3870" w14:textId="77777777" w:rsidR="003F7022" w:rsidRDefault="003F7022" w:rsidP="00A507E3">
      <w:r>
        <w:separator/>
      </w:r>
    </w:p>
  </w:endnote>
  <w:endnote w:type="continuationSeparator" w:id="0">
    <w:p w14:paraId="702557E0" w14:textId="77777777" w:rsidR="003F7022" w:rsidRDefault="003F7022"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variable"/>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938545"/>
      <w:docPartObj>
        <w:docPartGallery w:val="Page Numbers (Bottom of Page)"/>
        <w:docPartUnique/>
      </w:docPartObj>
    </w:sdtPr>
    <w:sdtEndPr/>
    <w:sdtContent>
      <w:p w14:paraId="05CC833E" w14:textId="5E25E004" w:rsidR="000A5B32" w:rsidRDefault="000A5B32">
        <w:pPr>
          <w:pStyle w:val="Rodap"/>
          <w:jc w:val="right"/>
        </w:pPr>
        <w:r>
          <w:fldChar w:fldCharType="begin"/>
        </w:r>
        <w:r>
          <w:instrText>PAGE   \* MERGEFORMAT</w:instrText>
        </w:r>
        <w:r>
          <w:fldChar w:fldCharType="separate"/>
        </w:r>
        <w:r w:rsidR="00134116">
          <w:rPr>
            <w:noProof/>
          </w:rPr>
          <w:t>21</w:t>
        </w:r>
        <w:r>
          <w:rPr>
            <w:noProof/>
          </w:rPr>
          <w:fldChar w:fldCharType="end"/>
        </w:r>
      </w:p>
    </w:sdtContent>
  </w:sdt>
  <w:p w14:paraId="1E12504A" w14:textId="77777777" w:rsidR="000A5B32" w:rsidRDefault="000A5B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05FEC" w14:textId="77777777" w:rsidR="003F7022" w:rsidRDefault="003F7022" w:rsidP="00A507E3">
      <w:r>
        <w:separator/>
      </w:r>
    </w:p>
  </w:footnote>
  <w:footnote w:type="continuationSeparator" w:id="0">
    <w:p w14:paraId="54C83F82" w14:textId="77777777" w:rsidR="003F7022" w:rsidRDefault="003F7022"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0A5B32" w14:paraId="05CC833C" w14:textId="77777777" w:rsidTr="00A507E3">
      <w:trPr>
        <w:trHeight w:val="113"/>
        <w:jc w:val="center"/>
      </w:trPr>
      <w:tc>
        <w:tcPr>
          <w:tcW w:w="2836" w:type="dxa"/>
          <w:vAlign w:val="center"/>
        </w:tcPr>
        <w:p w14:paraId="05CC8338" w14:textId="77777777" w:rsidR="000A5B32" w:rsidRDefault="000A5B32">
          <w:pPr>
            <w:pStyle w:val="Cabealho"/>
          </w:pPr>
          <w:r>
            <w:rPr>
              <w:noProof/>
              <w:lang w:eastAsia="pt-BR"/>
            </w:rPr>
            <w:drawing>
              <wp:inline distT="0" distB="0" distL="0" distR="0" wp14:anchorId="05CC833F" wp14:editId="05CC834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5CC8339" w14:textId="61956640" w:rsidR="000A5B32" w:rsidRPr="007516BC" w:rsidRDefault="000A5B32">
          <w:pPr>
            <w:pStyle w:val="Cabealho"/>
            <w:rPr>
              <w:b/>
              <w:sz w:val="19"/>
              <w:szCs w:val="19"/>
            </w:rPr>
          </w:pPr>
          <w:r w:rsidRPr="007516BC">
            <w:rPr>
              <w:b/>
              <w:sz w:val="19"/>
              <w:szCs w:val="19"/>
            </w:rPr>
            <w:t>Ministério d</w:t>
          </w:r>
          <w:r>
            <w:rPr>
              <w:b/>
              <w:sz w:val="19"/>
              <w:szCs w:val="19"/>
            </w:rPr>
            <w:t>a Integração e do</w:t>
          </w:r>
          <w:r w:rsidRPr="007516BC">
            <w:rPr>
              <w:b/>
              <w:sz w:val="19"/>
              <w:szCs w:val="19"/>
            </w:rPr>
            <w:t xml:space="preserve"> Desenvolvimento Regional</w:t>
          </w:r>
        </w:p>
        <w:p w14:paraId="05CC833A" w14:textId="77777777" w:rsidR="000A5B32" w:rsidRPr="007516BC" w:rsidRDefault="000A5B32" w:rsidP="00A507E3">
          <w:pPr>
            <w:pStyle w:val="Cabealho"/>
            <w:rPr>
              <w:b/>
              <w:sz w:val="19"/>
              <w:szCs w:val="19"/>
            </w:rPr>
          </w:pPr>
          <w:r w:rsidRPr="007516BC">
            <w:rPr>
              <w:b/>
              <w:sz w:val="19"/>
              <w:szCs w:val="19"/>
            </w:rPr>
            <w:t>Companhia de Desenvolvimento dos Vales do São Francisco e do Parnaíba</w:t>
          </w:r>
        </w:p>
        <w:p w14:paraId="05CC833B" w14:textId="1584C4AD" w:rsidR="000A5B32" w:rsidRDefault="000A5B32" w:rsidP="00AB6F9E">
          <w:pPr>
            <w:pStyle w:val="Cabealho"/>
          </w:pPr>
          <w:r>
            <w:rPr>
              <w:b/>
              <w:sz w:val="19"/>
              <w:szCs w:val="19"/>
            </w:rPr>
            <w:t>5ª Superintendência Regional</w:t>
          </w:r>
        </w:p>
      </w:tc>
    </w:tr>
  </w:tbl>
  <w:p w14:paraId="05CC833D" w14:textId="77777777" w:rsidR="000A5B32" w:rsidRPr="00A507E3" w:rsidRDefault="000A5B32">
    <w:pPr>
      <w:pStyle w:val="Cabealho"/>
      <w:rPr>
        <w:sz w:val="12"/>
        <w:szCs w:val="12"/>
      </w:rPr>
    </w:pPr>
  </w:p>
  <w:p w14:paraId="47706A5A" w14:textId="77777777" w:rsidR="000A5B32" w:rsidRDefault="000A5B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0A5B32" w14:paraId="24C5FF48" w14:textId="77777777" w:rsidTr="00CC5531">
      <w:trPr>
        <w:trHeight w:val="113"/>
        <w:jc w:val="center"/>
      </w:trPr>
      <w:tc>
        <w:tcPr>
          <w:tcW w:w="2836" w:type="dxa"/>
          <w:vAlign w:val="center"/>
        </w:tcPr>
        <w:p w14:paraId="433A7378" w14:textId="77777777" w:rsidR="000A5B32" w:rsidRDefault="000A5B32" w:rsidP="00AC3FBB">
          <w:pPr>
            <w:pStyle w:val="Cabealho"/>
          </w:pPr>
          <w:r>
            <w:rPr>
              <w:noProof/>
              <w:lang w:eastAsia="pt-BR"/>
            </w:rPr>
            <w:drawing>
              <wp:inline distT="0" distB="0" distL="0" distR="0" wp14:anchorId="5ADF3370" wp14:editId="3FC53810">
                <wp:extent cx="1751106" cy="460188"/>
                <wp:effectExtent l="0" t="0" r="1905" b="0"/>
                <wp:docPr id="237294339" name="Imagem 237294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346C89C7" w14:textId="77777777" w:rsidR="000A5B32" w:rsidRPr="007516BC" w:rsidRDefault="000A5B32" w:rsidP="00AC3FBB">
          <w:pPr>
            <w:pStyle w:val="Cabealho"/>
            <w:rPr>
              <w:b/>
              <w:sz w:val="19"/>
              <w:szCs w:val="19"/>
            </w:rPr>
          </w:pPr>
          <w:r w:rsidRPr="007516BC">
            <w:rPr>
              <w:b/>
              <w:sz w:val="19"/>
              <w:szCs w:val="19"/>
            </w:rPr>
            <w:t>Ministério d</w:t>
          </w:r>
          <w:r>
            <w:rPr>
              <w:b/>
              <w:sz w:val="19"/>
              <w:szCs w:val="19"/>
            </w:rPr>
            <w:t>a Integração e do</w:t>
          </w:r>
          <w:r w:rsidRPr="007516BC">
            <w:rPr>
              <w:b/>
              <w:sz w:val="19"/>
              <w:szCs w:val="19"/>
            </w:rPr>
            <w:t xml:space="preserve"> Desenvolvimento Regional</w:t>
          </w:r>
        </w:p>
        <w:p w14:paraId="42EE6033" w14:textId="77777777" w:rsidR="000A5B32" w:rsidRPr="007516BC" w:rsidRDefault="000A5B32" w:rsidP="00AC3FBB">
          <w:pPr>
            <w:pStyle w:val="Cabealho"/>
            <w:rPr>
              <w:b/>
              <w:sz w:val="19"/>
              <w:szCs w:val="19"/>
            </w:rPr>
          </w:pPr>
          <w:r w:rsidRPr="007516BC">
            <w:rPr>
              <w:b/>
              <w:sz w:val="19"/>
              <w:szCs w:val="19"/>
            </w:rPr>
            <w:t>Companhia de Desenvolvimento dos Vales do São Francisco e do Parnaíba</w:t>
          </w:r>
        </w:p>
        <w:p w14:paraId="4DED5440" w14:textId="77777777" w:rsidR="000A5B32" w:rsidRDefault="000A5B32" w:rsidP="00AC3FBB">
          <w:pPr>
            <w:pStyle w:val="Cabealho"/>
          </w:pPr>
          <w:r>
            <w:rPr>
              <w:b/>
              <w:sz w:val="19"/>
              <w:szCs w:val="19"/>
            </w:rPr>
            <w:t>5ª Superintendência Regional</w:t>
          </w:r>
        </w:p>
      </w:tc>
    </w:tr>
  </w:tbl>
  <w:p w14:paraId="3103A664" w14:textId="77777777" w:rsidR="000A5B32" w:rsidRDefault="000A5B3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6D0655"/>
    <w:multiLevelType w:val="hybridMultilevel"/>
    <w:tmpl w:val="56740A32"/>
    <w:lvl w:ilvl="0" w:tplc="63DED438">
      <w:start w:val="1"/>
      <w:numFmt w:val="bullet"/>
      <w:lvlText w:val="-"/>
      <w:lvlJc w:val="left"/>
      <w:pPr>
        <w:ind w:left="1211" w:hanging="360"/>
      </w:pPr>
      <w:rPr>
        <w:rFonts w:ascii="Courier New" w:hAnsi="Courier New"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5">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6B618F8"/>
    <w:multiLevelType w:val="hybridMultilevel"/>
    <w:tmpl w:val="B9C2C76C"/>
    <w:lvl w:ilvl="0" w:tplc="A33E320E">
      <w:start w:val="1"/>
      <w:numFmt w:val="upperRoman"/>
      <w:lvlText w:val="%1)"/>
      <w:lvlJc w:val="left"/>
      <w:pPr>
        <w:ind w:left="1944" w:hanging="720"/>
      </w:pPr>
      <w:rPr>
        <w:rFonts w:hint="default"/>
      </w:r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7">
    <w:nsid w:val="080F64F2"/>
    <w:multiLevelType w:val="hybridMultilevel"/>
    <w:tmpl w:val="703045B8"/>
    <w:lvl w:ilvl="0" w:tplc="0A166ACA">
      <w:start w:val="1"/>
      <w:numFmt w:val="lowerLetter"/>
      <w:lvlText w:val="%1)"/>
      <w:lvlJc w:val="left"/>
      <w:pPr>
        <w:ind w:left="720" w:hanging="360"/>
      </w:pPr>
      <w:rPr>
        <w:rFonts w:ascii="Arial" w:hAnsi="Arial"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BB204324"/>
    <w:lvl w:ilvl="0" w:tplc="411410C4">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0425F7C"/>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4F5201E"/>
    <w:multiLevelType w:val="hybridMultilevel"/>
    <w:tmpl w:val="B83ED782"/>
    <w:lvl w:ilvl="0" w:tplc="FFFFFFFF">
      <w:start w:val="1"/>
      <w:numFmt w:val="lowerLetter"/>
      <w:lvlText w:val="%1)"/>
      <w:lvlJc w:val="left"/>
      <w:pPr>
        <w:ind w:left="1571" w:hanging="360"/>
      </w:pPr>
      <w:rPr>
        <w:rFonts w:ascii="Arial" w:hAnsi="Arial" w:hint="default"/>
        <w:b w:val="0"/>
        <w:i w:val="0"/>
        <w:sz w:val="20"/>
        <w:szCs w:val="2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1">
    <w:nsid w:val="15616195"/>
    <w:multiLevelType w:val="hybridMultilevel"/>
    <w:tmpl w:val="5C5CC934"/>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5D3663A"/>
    <w:multiLevelType w:val="hybridMultilevel"/>
    <w:tmpl w:val="F7CA8CAA"/>
    <w:lvl w:ilvl="0" w:tplc="EF7E745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4">
    <w:nsid w:val="1E055E14"/>
    <w:multiLevelType w:val="hybridMultilevel"/>
    <w:tmpl w:val="BB82207A"/>
    <w:lvl w:ilvl="0" w:tplc="2026BB2E">
      <w:start w:val="1"/>
      <w:numFmt w:val="decimal"/>
      <w:lvlText w:val="c%1)"/>
      <w:lvlJc w:val="left"/>
      <w:pPr>
        <w:ind w:left="720" w:hanging="360"/>
      </w:pPr>
      <w:rPr>
        <w:rFonts w:hint="default"/>
        <w:b w:val="0"/>
        <w:i w:val="0"/>
        <w:color w:val="auto"/>
        <w:sz w:val="20"/>
        <w:szCs w:val="20"/>
      </w:rPr>
    </w:lvl>
    <w:lvl w:ilvl="1" w:tplc="04160013">
      <w:start w:val="1"/>
      <w:numFmt w:val="upperRoman"/>
      <w:lvlText w:val="%2."/>
      <w:lvlJc w:val="righ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E3211F8"/>
    <w:multiLevelType w:val="hybridMultilevel"/>
    <w:tmpl w:val="9C4A58BA"/>
    <w:lvl w:ilvl="0" w:tplc="342E2424">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F901BBD"/>
    <w:multiLevelType w:val="hybridMultilevel"/>
    <w:tmpl w:val="9D262E2C"/>
    <w:lvl w:ilvl="0" w:tplc="B72200B8">
      <w:start w:val="1"/>
      <w:numFmt w:val="decimal"/>
      <w:lvlText w:val="b%1)"/>
      <w:lvlJc w:val="left"/>
      <w:pPr>
        <w:ind w:left="243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21A69D5"/>
    <w:multiLevelType w:val="multilevel"/>
    <w:tmpl w:val="F3A0D9B8"/>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858"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2524DA0"/>
    <w:multiLevelType w:val="hybridMultilevel"/>
    <w:tmpl w:val="4770053A"/>
    <w:lvl w:ilvl="0" w:tplc="12A800F4">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9">
    <w:nsid w:val="22BA680F"/>
    <w:multiLevelType w:val="hybridMultilevel"/>
    <w:tmpl w:val="D1508DC6"/>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23A6615A"/>
    <w:multiLevelType w:val="hybridMultilevel"/>
    <w:tmpl w:val="F95E521C"/>
    <w:lvl w:ilvl="0" w:tplc="66425164">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7285FF4"/>
    <w:multiLevelType w:val="hybridMultilevel"/>
    <w:tmpl w:val="F7CA8CAA"/>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282E2FEE"/>
    <w:multiLevelType w:val="hybridMultilevel"/>
    <w:tmpl w:val="7D827CE0"/>
    <w:lvl w:ilvl="0" w:tplc="01F465E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DC2301A"/>
    <w:multiLevelType w:val="hybridMultilevel"/>
    <w:tmpl w:val="8C700842"/>
    <w:lvl w:ilvl="0" w:tplc="FFFFFFFF">
      <w:start w:val="1"/>
      <w:numFmt w:val="lowerLetter"/>
      <w:lvlText w:val="%1)"/>
      <w:lvlJc w:val="left"/>
      <w:pPr>
        <w:ind w:left="1713" w:hanging="360"/>
      </w:pPr>
      <w:rPr>
        <w:rFonts w:ascii="Arial" w:hAnsi="Arial" w:hint="default"/>
        <w:b w:val="0"/>
        <w:i w:val="0"/>
        <w:color w:val="auto"/>
        <w:sz w:val="20"/>
        <w:szCs w:val="20"/>
      </w:rPr>
    </w:lvl>
    <w:lvl w:ilvl="1" w:tplc="7CE86642">
      <w:start w:val="1"/>
      <w:numFmt w:val="decimal"/>
      <w:lvlText w:val="a%2)"/>
      <w:lvlJc w:val="left"/>
      <w:pPr>
        <w:ind w:left="2433" w:hanging="360"/>
      </w:pPr>
      <w:rPr>
        <w:rFonts w:hint="default"/>
      </w:r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4">
    <w:nsid w:val="2DE32B56"/>
    <w:multiLevelType w:val="multilevel"/>
    <w:tmpl w:val="835838AE"/>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nsid w:val="327F610B"/>
    <w:multiLevelType w:val="hybridMultilevel"/>
    <w:tmpl w:val="37949B82"/>
    <w:lvl w:ilvl="0" w:tplc="04160017">
      <w:start w:val="1"/>
      <w:numFmt w:val="lowerLetter"/>
      <w:lvlText w:val="%1)"/>
      <w:lvlJc w:val="left"/>
      <w:pPr>
        <w:ind w:left="720" w:hanging="360"/>
      </w:pPr>
      <w:rPr>
        <w:rFonts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B0625A6"/>
    <w:multiLevelType w:val="hybridMultilevel"/>
    <w:tmpl w:val="CD8CFEAE"/>
    <w:lvl w:ilvl="0" w:tplc="03CE4C7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D314DC9"/>
    <w:multiLevelType w:val="hybridMultilevel"/>
    <w:tmpl w:val="B46292E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2C95CA0"/>
    <w:multiLevelType w:val="hybridMultilevel"/>
    <w:tmpl w:val="D6A65706"/>
    <w:lvl w:ilvl="0" w:tplc="E47879A2">
      <w:start w:val="1"/>
      <w:numFmt w:val="upperRoman"/>
      <w:lvlText w:val="%1)"/>
      <w:lvlJc w:val="left"/>
      <w:pPr>
        <w:ind w:left="2448" w:hanging="72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29">
    <w:nsid w:val="478A3792"/>
    <w:multiLevelType w:val="hybridMultilevel"/>
    <w:tmpl w:val="D1508DC6"/>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4C7739A3"/>
    <w:multiLevelType w:val="hybridMultilevel"/>
    <w:tmpl w:val="B83ED782"/>
    <w:lvl w:ilvl="0" w:tplc="33FE11B8">
      <w:start w:val="1"/>
      <w:numFmt w:val="lowerLetter"/>
      <w:lvlText w:val="%1)"/>
      <w:lvlJc w:val="left"/>
      <w:pPr>
        <w:ind w:left="1571" w:hanging="360"/>
      </w:pPr>
      <w:rPr>
        <w:rFonts w:ascii="Arial" w:hAnsi="Arial" w:hint="default"/>
        <w:b w:val="0"/>
        <w:i w:val="0"/>
        <w:sz w:val="20"/>
        <w:szCs w:val="20"/>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52B356A0"/>
    <w:multiLevelType w:val="hybridMultilevel"/>
    <w:tmpl w:val="091235FC"/>
    <w:lvl w:ilvl="0" w:tplc="3F4A4746">
      <w:start w:val="1"/>
      <w:numFmt w:val="decimal"/>
      <w:lvlText w:val="d%1)"/>
      <w:lvlJc w:val="left"/>
      <w:pPr>
        <w:ind w:left="1776"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3204819"/>
    <w:multiLevelType w:val="hybridMultilevel"/>
    <w:tmpl w:val="F7E4B24A"/>
    <w:lvl w:ilvl="0" w:tplc="4BCEA65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4F2A11"/>
    <w:multiLevelType w:val="hybridMultilevel"/>
    <w:tmpl w:val="F7CA8CAA"/>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5A0F32CC"/>
    <w:multiLevelType w:val="hybridMultilevel"/>
    <w:tmpl w:val="0C160054"/>
    <w:lvl w:ilvl="0" w:tplc="F60496A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AAB18A7"/>
    <w:multiLevelType w:val="multilevel"/>
    <w:tmpl w:val="0E4CEA64"/>
    <w:lvl w:ilvl="0">
      <w:start w:val="1"/>
      <w:numFmt w:val="lowerLetter"/>
      <w:lvlText w:val="%1)"/>
      <w:lvlJc w:val="left"/>
      <w:pPr>
        <w:tabs>
          <w:tab w:val="num" w:pos="0"/>
        </w:tabs>
        <w:ind w:left="1375" w:hanging="360"/>
      </w:pPr>
    </w:lvl>
    <w:lvl w:ilvl="1">
      <w:start w:val="1"/>
      <w:numFmt w:val="lowerLetter"/>
      <w:lvlText w:val="%2."/>
      <w:lvlJc w:val="left"/>
      <w:pPr>
        <w:tabs>
          <w:tab w:val="num" w:pos="0"/>
        </w:tabs>
        <w:ind w:left="2095" w:hanging="360"/>
      </w:pPr>
    </w:lvl>
    <w:lvl w:ilvl="2">
      <w:start w:val="1"/>
      <w:numFmt w:val="lowerRoman"/>
      <w:lvlText w:val="%3."/>
      <w:lvlJc w:val="right"/>
      <w:pPr>
        <w:tabs>
          <w:tab w:val="num" w:pos="0"/>
        </w:tabs>
        <w:ind w:left="2815" w:hanging="180"/>
      </w:pPr>
    </w:lvl>
    <w:lvl w:ilvl="3">
      <w:start w:val="1"/>
      <w:numFmt w:val="decimal"/>
      <w:lvlText w:val="%4."/>
      <w:lvlJc w:val="left"/>
      <w:pPr>
        <w:tabs>
          <w:tab w:val="num" w:pos="0"/>
        </w:tabs>
        <w:ind w:left="3535" w:hanging="360"/>
      </w:pPr>
    </w:lvl>
    <w:lvl w:ilvl="4">
      <w:start w:val="1"/>
      <w:numFmt w:val="lowerLetter"/>
      <w:lvlText w:val="%5."/>
      <w:lvlJc w:val="left"/>
      <w:pPr>
        <w:tabs>
          <w:tab w:val="num" w:pos="0"/>
        </w:tabs>
        <w:ind w:left="4255" w:hanging="360"/>
      </w:pPr>
    </w:lvl>
    <w:lvl w:ilvl="5">
      <w:start w:val="1"/>
      <w:numFmt w:val="lowerRoman"/>
      <w:lvlText w:val="%6."/>
      <w:lvlJc w:val="right"/>
      <w:pPr>
        <w:tabs>
          <w:tab w:val="num" w:pos="0"/>
        </w:tabs>
        <w:ind w:left="4975" w:hanging="180"/>
      </w:pPr>
    </w:lvl>
    <w:lvl w:ilvl="6">
      <w:start w:val="1"/>
      <w:numFmt w:val="decimal"/>
      <w:lvlText w:val="%7."/>
      <w:lvlJc w:val="left"/>
      <w:pPr>
        <w:tabs>
          <w:tab w:val="num" w:pos="0"/>
        </w:tabs>
        <w:ind w:left="5695" w:hanging="360"/>
      </w:pPr>
    </w:lvl>
    <w:lvl w:ilvl="7">
      <w:start w:val="1"/>
      <w:numFmt w:val="lowerLetter"/>
      <w:lvlText w:val="%8."/>
      <w:lvlJc w:val="left"/>
      <w:pPr>
        <w:tabs>
          <w:tab w:val="num" w:pos="0"/>
        </w:tabs>
        <w:ind w:left="6415" w:hanging="360"/>
      </w:pPr>
    </w:lvl>
    <w:lvl w:ilvl="8">
      <w:start w:val="1"/>
      <w:numFmt w:val="lowerRoman"/>
      <w:lvlText w:val="%9."/>
      <w:lvlJc w:val="right"/>
      <w:pPr>
        <w:tabs>
          <w:tab w:val="num" w:pos="0"/>
        </w:tabs>
        <w:ind w:left="7135" w:hanging="180"/>
      </w:pPr>
    </w:lvl>
  </w:abstractNum>
  <w:abstractNum w:abstractNumId="36">
    <w:nsid w:val="5DF71E81"/>
    <w:multiLevelType w:val="hybridMultilevel"/>
    <w:tmpl w:val="D1508DC6"/>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9">
    <w:nsid w:val="65787CAB"/>
    <w:multiLevelType w:val="hybridMultilevel"/>
    <w:tmpl w:val="D1508DC6"/>
    <w:lvl w:ilvl="0" w:tplc="64E873B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6477B0B"/>
    <w:multiLevelType w:val="hybridMultilevel"/>
    <w:tmpl w:val="58E49FCC"/>
    <w:lvl w:ilvl="0" w:tplc="63DED438">
      <w:start w:val="1"/>
      <w:numFmt w:val="bullet"/>
      <w:lvlText w:val="-"/>
      <w:lvlJc w:val="left"/>
      <w:pPr>
        <w:ind w:left="2563" w:hanging="360"/>
      </w:pPr>
      <w:rPr>
        <w:rFonts w:ascii="Courier New" w:hAnsi="Courier New"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41">
    <w:nsid w:val="674103A5"/>
    <w:multiLevelType w:val="hybridMultilevel"/>
    <w:tmpl w:val="BCC42CDE"/>
    <w:lvl w:ilvl="0" w:tplc="FFFFFFFF">
      <w:start w:val="1"/>
      <w:numFmt w:val="decimal"/>
      <w:lvlText w:val="c%1)"/>
      <w:lvlJc w:val="left"/>
      <w:pPr>
        <w:ind w:left="720" w:hanging="360"/>
      </w:pPr>
      <w:rPr>
        <w:rFonts w:hint="default"/>
        <w:b w:val="0"/>
        <w:i w:val="0"/>
        <w:color w:val="auto"/>
        <w:sz w:val="20"/>
        <w:szCs w:val="20"/>
      </w:rPr>
    </w:lvl>
    <w:lvl w:ilvl="1" w:tplc="FFFFFFFF">
      <w:start w:val="1"/>
      <w:numFmt w:val="upperRoman"/>
      <w:lvlText w:val="%2."/>
      <w:lvlJc w:val="right"/>
      <w:pPr>
        <w:ind w:left="1440" w:hanging="360"/>
      </w:pPr>
    </w:lvl>
    <w:lvl w:ilvl="2" w:tplc="88466298">
      <w:start w:val="1"/>
      <w:numFmt w:val="bullet"/>
      <w:lvlText w:val=""/>
      <w:lvlJc w:val="left"/>
      <w:pPr>
        <w:ind w:left="1996" w:hanging="360"/>
      </w:pPr>
      <w:rPr>
        <w:rFonts w:ascii="Symbol" w:hAnsi="Symbol"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67AA33D7"/>
    <w:multiLevelType w:val="hybridMultilevel"/>
    <w:tmpl w:val="8A345D46"/>
    <w:lvl w:ilvl="0" w:tplc="B0DA0BAA">
      <w:start w:val="1"/>
      <w:numFmt w:val="lowerLetter"/>
      <w:lvlText w:val="%1)"/>
      <w:lvlJc w:val="left"/>
      <w:pPr>
        <w:ind w:left="1713" w:hanging="360"/>
      </w:pPr>
      <w:rPr>
        <w:rFonts w:ascii="Arial" w:hAnsi="Arial" w:hint="default"/>
        <w:b w:val="0"/>
        <w:i w:val="0"/>
        <w:color w:val="auto"/>
        <w:sz w:val="20"/>
        <w:szCs w:val="20"/>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3">
    <w:nsid w:val="69AA6555"/>
    <w:multiLevelType w:val="hybridMultilevel"/>
    <w:tmpl w:val="0C160054"/>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2BE3135"/>
    <w:multiLevelType w:val="multilevel"/>
    <w:tmpl w:val="FB1E36B4"/>
    <w:lvl w:ilvl="0">
      <w:start w:val="1"/>
      <w:numFmt w:val="lowerLetter"/>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45">
    <w:nsid w:val="759C2334"/>
    <w:multiLevelType w:val="hybridMultilevel"/>
    <w:tmpl w:val="8A345D46"/>
    <w:lvl w:ilvl="0" w:tplc="FFFFFFFF">
      <w:start w:val="1"/>
      <w:numFmt w:val="lowerLetter"/>
      <w:lvlText w:val="%1)"/>
      <w:lvlJc w:val="left"/>
      <w:pPr>
        <w:ind w:left="1713" w:hanging="360"/>
      </w:pPr>
      <w:rPr>
        <w:rFonts w:ascii="Arial" w:hAnsi="Arial" w:hint="default"/>
        <w:b w:val="0"/>
        <w:i w:val="0"/>
        <w:color w:val="auto"/>
        <w:sz w:val="20"/>
        <w:szCs w:val="20"/>
      </w:rPr>
    </w:lvl>
    <w:lvl w:ilvl="1" w:tplc="FFFFFFFF">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46">
    <w:nsid w:val="75D95B23"/>
    <w:multiLevelType w:val="hybridMultilevel"/>
    <w:tmpl w:val="9684B8D0"/>
    <w:lvl w:ilvl="0" w:tplc="ADEE276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798447D"/>
    <w:multiLevelType w:val="hybridMultilevel"/>
    <w:tmpl w:val="595456FE"/>
    <w:lvl w:ilvl="0" w:tplc="FFFFFFFF">
      <w:start w:val="1"/>
      <w:numFmt w:val="lowerLetter"/>
      <w:lvlText w:val="%1)"/>
      <w:lvlJc w:val="left"/>
      <w:pPr>
        <w:ind w:left="720" w:hanging="360"/>
      </w:pPr>
      <w:rPr>
        <w:rFonts w:ascii="Arial" w:hAnsi="Arial" w:hint="default"/>
        <w:b w:val="0"/>
        <w:i w:val="0"/>
        <w:sz w:val="20"/>
        <w:szCs w:val="20"/>
      </w:rPr>
    </w:lvl>
    <w:lvl w:ilvl="1" w:tplc="88466298">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7BEA1EFA"/>
    <w:multiLevelType w:val="hybridMultilevel"/>
    <w:tmpl w:val="D1508DC6"/>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7EF67E5A"/>
    <w:multiLevelType w:val="hybridMultilevel"/>
    <w:tmpl w:val="D1508DC6"/>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7F384F6F"/>
    <w:multiLevelType w:val="hybridMultilevel"/>
    <w:tmpl w:val="E548AC3E"/>
    <w:lvl w:ilvl="0" w:tplc="6D8E564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6"/>
  </w:num>
  <w:num w:numId="3">
    <w:abstractNumId w:val="7"/>
  </w:num>
  <w:num w:numId="4">
    <w:abstractNumId w:val="30"/>
  </w:num>
  <w:num w:numId="5">
    <w:abstractNumId w:val="34"/>
  </w:num>
  <w:num w:numId="6">
    <w:abstractNumId w:val="5"/>
  </w:num>
  <w:num w:numId="7">
    <w:abstractNumId w:val="4"/>
  </w:num>
  <w:num w:numId="8">
    <w:abstractNumId w:val="39"/>
  </w:num>
  <w:num w:numId="9">
    <w:abstractNumId w:val="18"/>
  </w:num>
  <w:num w:numId="10">
    <w:abstractNumId w:val="12"/>
  </w:num>
  <w:num w:numId="11">
    <w:abstractNumId w:val="32"/>
  </w:num>
  <w:num w:numId="12">
    <w:abstractNumId w:val="50"/>
  </w:num>
  <w:num w:numId="13">
    <w:abstractNumId w:val="20"/>
  </w:num>
  <w:num w:numId="14">
    <w:abstractNumId w:val="15"/>
  </w:num>
  <w:num w:numId="15">
    <w:abstractNumId w:val="22"/>
  </w:num>
  <w:num w:numId="16">
    <w:abstractNumId w:val="9"/>
  </w:num>
  <w:num w:numId="17">
    <w:abstractNumId w:val="8"/>
  </w:num>
  <w:num w:numId="18">
    <w:abstractNumId w:val="26"/>
  </w:num>
  <w:num w:numId="19">
    <w:abstractNumId w:val="2"/>
  </w:num>
  <w:num w:numId="20">
    <w:abstractNumId w:val="38"/>
  </w:num>
  <w:num w:numId="21">
    <w:abstractNumId w:val="25"/>
  </w:num>
  <w:num w:numId="22">
    <w:abstractNumId w:val="28"/>
  </w:num>
  <w:num w:numId="23">
    <w:abstractNumId w:val="6"/>
  </w:num>
  <w:num w:numId="2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3"/>
  </w:num>
  <w:num w:numId="30">
    <w:abstractNumId w:val="31"/>
  </w:num>
  <w:num w:numId="31">
    <w:abstractNumId w:val="17"/>
  </w:num>
  <w:num w:numId="32">
    <w:abstractNumId w:val="42"/>
  </w:num>
  <w:num w:numId="33">
    <w:abstractNumId w:val="29"/>
  </w:num>
  <w:num w:numId="34">
    <w:abstractNumId w:val="36"/>
  </w:num>
  <w:num w:numId="35">
    <w:abstractNumId w:val="19"/>
  </w:num>
  <w:num w:numId="36">
    <w:abstractNumId w:val="48"/>
  </w:num>
  <w:num w:numId="37">
    <w:abstractNumId w:val="33"/>
  </w:num>
  <w:num w:numId="38">
    <w:abstractNumId w:val="11"/>
  </w:num>
  <w:num w:numId="39">
    <w:abstractNumId w:val="47"/>
  </w:num>
  <w:num w:numId="40">
    <w:abstractNumId w:val="41"/>
  </w:num>
  <w:num w:numId="41">
    <w:abstractNumId w:val="10"/>
  </w:num>
  <w:num w:numId="42">
    <w:abstractNumId w:val="27"/>
  </w:num>
  <w:num w:numId="43">
    <w:abstractNumId w:val="49"/>
  </w:num>
  <w:num w:numId="44">
    <w:abstractNumId w:val="21"/>
  </w:num>
  <w:num w:numId="45">
    <w:abstractNumId w:val="1"/>
  </w:num>
  <w:num w:numId="46">
    <w:abstractNumId w:val="37"/>
  </w:num>
  <w:num w:numId="47">
    <w:abstractNumId w:val="40"/>
  </w:num>
  <w:num w:numId="48">
    <w:abstractNumId w:val="44"/>
  </w:num>
  <w:num w:numId="49">
    <w:abstractNumId w:val="45"/>
  </w:num>
  <w:num w:numId="50">
    <w:abstractNumId w:val="23"/>
  </w:num>
  <w:num w:numId="51">
    <w:abstractNumId w:val="16"/>
  </w:num>
  <w:num w:numId="52">
    <w:abstractNumId w:val="35"/>
  </w:num>
  <w:num w:numId="53">
    <w:abstractNumId w:val="24"/>
  </w:num>
  <w:num w:numId="54">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0A52"/>
    <w:rsid w:val="000025AB"/>
    <w:rsid w:val="0000264F"/>
    <w:rsid w:val="00002759"/>
    <w:rsid w:val="00003D1F"/>
    <w:rsid w:val="0000460C"/>
    <w:rsid w:val="000059AB"/>
    <w:rsid w:val="00007440"/>
    <w:rsid w:val="00007FB3"/>
    <w:rsid w:val="000105CA"/>
    <w:rsid w:val="0001193D"/>
    <w:rsid w:val="00011953"/>
    <w:rsid w:val="0001398F"/>
    <w:rsid w:val="00014E2D"/>
    <w:rsid w:val="000157B9"/>
    <w:rsid w:val="000159E4"/>
    <w:rsid w:val="000178F5"/>
    <w:rsid w:val="00020834"/>
    <w:rsid w:val="0002299D"/>
    <w:rsid w:val="00022E0A"/>
    <w:rsid w:val="0002317D"/>
    <w:rsid w:val="00023549"/>
    <w:rsid w:val="000248AE"/>
    <w:rsid w:val="00026649"/>
    <w:rsid w:val="000278C7"/>
    <w:rsid w:val="00027E78"/>
    <w:rsid w:val="000303AE"/>
    <w:rsid w:val="0003097F"/>
    <w:rsid w:val="00030DA7"/>
    <w:rsid w:val="000311C6"/>
    <w:rsid w:val="00031564"/>
    <w:rsid w:val="00031B76"/>
    <w:rsid w:val="0003204E"/>
    <w:rsid w:val="00032063"/>
    <w:rsid w:val="000325D7"/>
    <w:rsid w:val="00033159"/>
    <w:rsid w:val="00034F97"/>
    <w:rsid w:val="0003580D"/>
    <w:rsid w:val="000364E6"/>
    <w:rsid w:val="000365F3"/>
    <w:rsid w:val="00036CB7"/>
    <w:rsid w:val="00036FF5"/>
    <w:rsid w:val="000379BB"/>
    <w:rsid w:val="000403CA"/>
    <w:rsid w:val="00042A46"/>
    <w:rsid w:val="000438AC"/>
    <w:rsid w:val="00043913"/>
    <w:rsid w:val="00043AD3"/>
    <w:rsid w:val="00043BED"/>
    <w:rsid w:val="00043D7D"/>
    <w:rsid w:val="00043E93"/>
    <w:rsid w:val="000441DA"/>
    <w:rsid w:val="0004420E"/>
    <w:rsid w:val="00044664"/>
    <w:rsid w:val="00046309"/>
    <w:rsid w:val="00050783"/>
    <w:rsid w:val="00053321"/>
    <w:rsid w:val="00053706"/>
    <w:rsid w:val="000538B8"/>
    <w:rsid w:val="00054F55"/>
    <w:rsid w:val="000558DA"/>
    <w:rsid w:val="0005640B"/>
    <w:rsid w:val="000568E6"/>
    <w:rsid w:val="00057334"/>
    <w:rsid w:val="00057DB0"/>
    <w:rsid w:val="00061803"/>
    <w:rsid w:val="00061C00"/>
    <w:rsid w:val="00061FAB"/>
    <w:rsid w:val="00063344"/>
    <w:rsid w:val="00064A7F"/>
    <w:rsid w:val="00065249"/>
    <w:rsid w:val="00065BB9"/>
    <w:rsid w:val="00066236"/>
    <w:rsid w:val="00066B99"/>
    <w:rsid w:val="00066CCD"/>
    <w:rsid w:val="00067171"/>
    <w:rsid w:val="00071CB1"/>
    <w:rsid w:val="0007206D"/>
    <w:rsid w:val="0007282F"/>
    <w:rsid w:val="00072AAD"/>
    <w:rsid w:val="0007508C"/>
    <w:rsid w:val="00080949"/>
    <w:rsid w:val="00081121"/>
    <w:rsid w:val="00081604"/>
    <w:rsid w:val="0008226D"/>
    <w:rsid w:val="000823E6"/>
    <w:rsid w:val="00082A34"/>
    <w:rsid w:val="00082B11"/>
    <w:rsid w:val="00082E03"/>
    <w:rsid w:val="00084037"/>
    <w:rsid w:val="000845A2"/>
    <w:rsid w:val="0008610B"/>
    <w:rsid w:val="00086B20"/>
    <w:rsid w:val="000872B5"/>
    <w:rsid w:val="00087A8E"/>
    <w:rsid w:val="00091008"/>
    <w:rsid w:val="000923BD"/>
    <w:rsid w:val="000928FC"/>
    <w:rsid w:val="00094D47"/>
    <w:rsid w:val="0009537C"/>
    <w:rsid w:val="000956F1"/>
    <w:rsid w:val="00095CFA"/>
    <w:rsid w:val="000967FA"/>
    <w:rsid w:val="000974A0"/>
    <w:rsid w:val="000A0D86"/>
    <w:rsid w:val="000A27E4"/>
    <w:rsid w:val="000A3712"/>
    <w:rsid w:val="000A4E07"/>
    <w:rsid w:val="000A5095"/>
    <w:rsid w:val="000A56A6"/>
    <w:rsid w:val="000A5B32"/>
    <w:rsid w:val="000A5EC7"/>
    <w:rsid w:val="000A633A"/>
    <w:rsid w:val="000A74AC"/>
    <w:rsid w:val="000A762D"/>
    <w:rsid w:val="000A7723"/>
    <w:rsid w:val="000A7EAD"/>
    <w:rsid w:val="000A7ED5"/>
    <w:rsid w:val="000B0409"/>
    <w:rsid w:val="000B0E94"/>
    <w:rsid w:val="000B10FD"/>
    <w:rsid w:val="000B197C"/>
    <w:rsid w:val="000B29AB"/>
    <w:rsid w:val="000B307B"/>
    <w:rsid w:val="000B3316"/>
    <w:rsid w:val="000B3483"/>
    <w:rsid w:val="000B37D4"/>
    <w:rsid w:val="000B4651"/>
    <w:rsid w:val="000B46A9"/>
    <w:rsid w:val="000B4947"/>
    <w:rsid w:val="000B7295"/>
    <w:rsid w:val="000B762E"/>
    <w:rsid w:val="000B7E2B"/>
    <w:rsid w:val="000C2A68"/>
    <w:rsid w:val="000C31D6"/>
    <w:rsid w:val="000C3645"/>
    <w:rsid w:val="000C46D0"/>
    <w:rsid w:val="000C646F"/>
    <w:rsid w:val="000C6793"/>
    <w:rsid w:val="000C7125"/>
    <w:rsid w:val="000D222D"/>
    <w:rsid w:val="000D33C9"/>
    <w:rsid w:val="000D3EA6"/>
    <w:rsid w:val="000D4E10"/>
    <w:rsid w:val="000D7C24"/>
    <w:rsid w:val="000D7D46"/>
    <w:rsid w:val="000D7FA9"/>
    <w:rsid w:val="000E0426"/>
    <w:rsid w:val="000E1AF6"/>
    <w:rsid w:val="000E1F2B"/>
    <w:rsid w:val="000E40F8"/>
    <w:rsid w:val="000E4BB7"/>
    <w:rsid w:val="000E619A"/>
    <w:rsid w:val="000E64DA"/>
    <w:rsid w:val="000E68BD"/>
    <w:rsid w:val="000E7EC9"/>
    <w:rsid w:val="000F003C"/>
    <w:rsid w:val="000F069B"/>
    <w:rsid w:val="000F28DF"/>
    <w:rsid w:val="000F2ED3"/>
    <w:rsid w:val="000F6176"/>
    <w:rsid w:val="000F656C"/>
    <w:rsid w:val="000F6595"/>
    <w:rsid w:val="000F70AC"/>
    <w:rsid w:val="000F712F"/>
    <w:rsid w:val="001002FB"/>
    <w:rsid w:val="00100F62"/>
    <w:rsid w:val="00102789"/>
    <w:rsid w:val="0010319C"/>
    <w:rsid w:val="001031CE"/>
    <w:rsid w:val="00104997"/>
    <w:rsid w:val="00104DBE"/>
    <w:rsid w:val="001057AE"/>
    <w:rsid w:val="001060D1"/>
    <w:rsid w:val="00106D29"/>
    <w:rsid w:val="0010799A"/>
    <w:rsid w:val="00110F48"/>
    <w:rsid w:val="001110CE"/>
    <w:rsid w:val="00111B75"/>
    <w:rsid w:val="001125CA"/>
    <w:rsid w:val="001138A3"/>
    <w:rsid w:val="00114124"/>
    <w:rsid w:val="00114D2C"/>
    <w:rsid w:val="00116DEC"/>
    <w:rsid w:val="00121DF1"/>
    <w:rsid w:val="00122B9C"/>
    <w:rsid w:val="00122CAF"/>
    <w:rsid w:val="00122D90"/>
    <w:rsid w:val="00123C9F"/>
    <w:rsid w:val="0012486A"/>
    <w:rsid w:val="0012544E"/>
    <w:rsid w:val="0012563E"/>
    <w:rsid w:val="00126BAC"/>
    <w:rsid w:val="001336EF"/>
    <w:rsid w:val="00133E43"/>
    <w:rsid w:val="00134116"/>
    <w:rsid w:val="00134AC8"/>
    <w:rsid w:val="0013594C"/>
    <w:rsid w:val="00135CD7"/>
    <w:rsid w:val="0014222D"/>
    <w:rsid w:val="0014395C"/>
    <w:rsid w:val="00143D21"/>
    <w:rsid w:val="00144B66"/>
    <w:rsid w:val="001475D8"/>
    <w:rsid w:val="001518BE"/>
    <w:rsid w:val="00151EA9"/>
    <w:rsid w:val="001523C2"/>
    <w:rsid w:val="001526B2"/>
    <w:rsid w:val="00152DB1"/>
    <w:rsid w:val="00153AA4"/>
    <w:rsid w:val="00154706"/>
    <w:rsid w:val="00155582"/>
    <w:rsid w:val="001556DF"/>
    <w:rsid w:val="00156826"/>
    <w:rsid w:val="00156C85"/>
    <w:rsid w:val="00157183"/>
    <w:rsid w:val="0015767E"/>
    <w:rsid w:val="00157C37"/>
    <w:rsid w:val="0016094F"/>
    <w:rsid w:val="00161E06"/>
    <w:rsid w:val="00162413"/>
    <w:rsid w:val="00162830"/>
    <w:rsid w:val="001634F9"/>
    <w:rsid w:val="001672E3"/>
    <w:rsid w:val="00170F2A"/>
    <w:rsid w:val="00171293"/>
    <w:rsid w:val="00173987"/>
    <w:rsid w:val="001745DC"/>
    <w:rsid w:val="001752BE"/>
    <w:rsid w:val="00175575"/>
    <w:rsid w:val="00175767"/>
    <w:rsid w:val="00176757"/>
    <w:rsid w:val="001769AF"/>
    <w:rsid w:val="001806E3"/>
    <w:rsid w:val="00181F69"/>
    <w:rsid w:val="0018231E"/>
    <w:rsid w:val="00182CCE"/>
    <w:rsid w:val="00183A86"/>
    <w:rsid w:val="00184943"/>
    <w:rsid w:val="00184F43"/>
    <w:rsid w:val="00185FCF"/>
    <w:rsid w:val="00187091"/>
    <w:rsid w:val="001876E6"/>
    <w:rsid w:val="001879F6"/>
    <w:rsid w:val="00187BC8"/>
    <w:rsid w:val="001902D0"/>
    <w:rsid w:val="00190F84"/>
    <w:rsid w:val="00191F44"/>
    <w:rsid w:val="0019232B"/>
    <w:rsid w:val="00192608"/>
    <w:rsid w:val="00193167"/>
    <w:rsid w:val="00197044"/>
    <w:rsid w:val="0019779B"/>
    <w:rsid w:val="001A0788"/>
    <w:rsid w:val="001A090E"/>
    <w:rsid w:val="001A16CE"/>
    <w:rsid w:val="001A2136"/>
    <w:rsid w:val="001A301B"/>
    <w:rsid w:val="001A3F38"/>
    <w:rsid w:val="001A5EF3"/>
    <w:rsid w:val="001A64FC"/>
    <w:rsid w:val="001B03C4"/>
    <w:rsid w:val="001B17A7"/>
    <w:rsid w:val="001B19A2"/>
    <w:rsid w:val="001B2B06"/>
    <w:rsid w:val="001B2CD1"/>
    <w:rsid w:val="001B30C0"/>
    <w:rsid w:val="001B3AB9"/>
    <w:rsid w:val="001B45F6"/>
    <w:rsid w:val="001B4D95"/>
    <w:rsid w:val="001B4DE7"/>
    <w:rsid w:val="001C0273"/>
    <w:rsid w:val="001C1313"/>
    <w:rsid w:val="001C2393"/>
    <w:rsid w:val="001C2E3A"/>
    <w:rsid w:val="001C2F84"/>
    <w:rsid w:val="001C4659"/>
    <w:rsid w:val="001C4864"/>
    <w:rsid w:val="001C4A56"/>
    <w:rsid w:val="001C5A6D"/>
    <w:rsid w:val="001C6A0A"/>
    <w:rsid w:val="001C7263"/>
    <w:rsid w:val="001C7595"/>
    <w:rsid w:val="001C75D1"/>
    <w:rsid w:val="001D1153"/>
    <w:rsid w:val="001D1507"/>
    <w:rsid w:val="001D214E"/>
    <w:rsid w:val="001D2DF8"/>
    <w:rsid w:val="001D31AC"/>
    <w:rsid w:val="001D3599"/>
    <w:rsid w:val="001D3E4E"/>
    <w:rsid w:val="001D44C8"/>
    <w:rsid w:val="001D48D6"/>
    <w:rsid w:val="001D4906"/>
    <w:rsid w:val="001D4FF2"/>
    <w:rsid w:val="001D5D16"/>
    <w:rsid w:val="001E1402"/>
    <w:rsid w:val="001E17CA"/>
    <w:rsid w:val="001E2AC1"/>
    <w:rsid w:val="001E3217"/>
    <w:rsid w:val="001F02B1"/>
    <w:rsid w:val="001F2743"/>
    <w:rsid w:val="002003FA"/>
    <w:rsid w:val="00200994"/>
    <w:rsid w:val="00200C7F"/>
    <w:rsid w:val="0020101F"/>
    <w:rsid w:val="002015D7"/>
    <w:rsid w:val="00203D16"/>
    <w:rsid w:val="00204D8E"/>
    <w:rsid w:val="002060FF"/>
    <w:rsid w:val="0020668D"/>
    <w:rsid w:val="00207673"/>
    <w:rsid w:val="00207929"/>
    <w:rsid w:val="00207B8E"/>
    <w:rsid w:val="00207DBA"/>
    <w:rsid w:val="00207F56"/>
    <w:rsid w:val="002103F3"/>
    <w:rsid w:val="00210A4B"/>
    <w:rsid w:val="002110E3"/>
    <w:rsid w:val="00212F87"/>
    <w:rsid w:val="0021452A"/>
    <w:rsid w:val="0021489B"/>
    <w:rsid w:val="00216035"/>
    <w:rsid w:val="0021758F"/>
    <w:rsid w:val="002205EC"/>
    <w:rsid w:val="00220A14"/>
    <w:rsid w:val="00220C30"/>
    <w:rsid w:val="00221850"/>
    <w:rsid w:val="0022441A"/>
    <w:rsid w:val="0022451D"/>
    <w:rsid w:val="002245D9"/>
    <w:rsid w:val="002253E9"/>
    <w:rsid w:val="00225791"/>
    <w:rsid w:val="00225A72"/>
    <w:rsid w:val="00226B77"/>
    <w:rsid w:val="00226D89"/>
    <w:rsid w:val="00227F33"/>
    <w:rsid w:val="0023302E"/>
    <w:rsid w:val="00233A60"/>
    <w:rsid w:val="002347CE"/>
    <w:rsid w:val="002357B0"/>
    <w:rsid w:val="00235B06"/>
    <w:rsid w:val="00236126"/>
    <w:rsid w:val="0023710C"/>
    <w:rsid w:val="00242AD7"/>
    <w:rsid w:val="002439FB"/>
    <w:rsid w:val="00243DB8"/>
    <w:rsid w:val="00244417"/>
    <w:rsid w:val="00244E81"/>
    <w:rsid w:val="002459E5"/>
    <w:rsid w:val="002465DF"/>
    <w:rsid w:val="0024787C"/>
    <w:rsid w:val="002537C8"/>
    <w:rsid w:val="00253AF5"/>
    <w:rsid w:val="00253F12"/>
    <w:rsid w:val="00254242"/>
    <w:rsid w:val="0025441D"/>
    <w:rsid w:val="00255FBD"/>
    <w:rsid w:val="0026026A"/>
    <w:rsid w:val="0026298A"/>
    <w:rsid w:val="00262ABB"/>
    <w:rsid w:val="00263059"/>
    <w:rsid w:val="00263411"/>
    <w:rsid w:val="00263E34"/>
    <w:rsid w:val="00264C91"/>
    <w:rsid w:val="00265316"/>
    <w:rsid w:val="00271ABD"/>
    <w:rsid w:val="00272171"/>
    <w:rsid w:val="00272392"/>
    <w:rsid w:val="00272D4C"/>
    <w:rsid w:val="002733F4"/>
    <w:rsid w:val="00274B90"/>
    <w:rsid w:val="00275407"/>
    <w:rsid w:val="002759E8"/>
    <w:rsid w:val="00280A48"/>
    <w:rsid w:val="00282345"/>
    <w:rsid w:val="002844D1"/>
    <w:rsid w:val="00285D35"/>
    <w:rsid w:val="002860FD"/>
    <w:rsid w:val="00286E0C"/>
    <w:rsid w:val="002873D3"/>
    <w:rsid w:val="002873F4"/>
    <w:rsid w:val="00287E63"/>
    <w:rsid w:val="00290D5E"/>
    <w:rsid w:val="00291EA5"/>
    <w:rsid w:val="00291F30"/>
    <w:rsid w:val="0029223A"/>
    <w:rsid w:val="00292B24"/>
    <w:rsid w:val="00293015"/>
    <w:rsid w:val="00293ADE"/>
    <w:rsid w:val="00293F58"/>
    <w:rsid w:val="00295A64"/>
    <w:rsid w:val="002968B5"/>
    <w:rsid w:val="002A048B"/>
    <w:rsid w:val="002A0B6D"/>
    <w:rsid w:val="002A2784"/>
    <w:rsid w:val="002A3893"/>
    <w:rsid w:val="002A61FD"/>
    <w:rsid w:val="002A73D5"/>
    <w:rsid w:val="002B08D9"/>
    <w:rsid w:val="002B1159"/>
    <w:rsid w:val="002B1E32"/>
    <w:rsid w:val="002C0E91"/>
    <w:rsid w:val="002C1687"/>
    <w:rsid w:val="002C39F4"/>
    <w:rsid w:val="002C4BE5"/>
    <w:rsid w:val="002C4EEE"/>
    <w:rsid w:val="002C6386"/>
    <w:rsid w:val="002C65A8"/>
    <w:rsid w:val="002C6751"/>
    <w:rsid w:val="002C69D7"/>
    <w:rsid w:val="002C6F82"/>
    <w:rsid w:val="002C7B0D"/>
    <w:rsid w:val="002D0844"/>
    <w:rsid w:val="002D3ACB"/>
    <w:rsid w:val="002D4760"/>
    <w:rsid w:val="002D526C"/>
    <w:rsid w:val="002D5FA4"/>
    <w:rsid w:val="002E0460"/>
    <w:rsid w:val="002E07FF"/>
    <w:rsid w:val="002E0B41"/>
    <w:rsid w:val="002E1281"/>
    <w:rsid w:val="002E1884"/>
    <w:rsid w:val="002E1974"/>
    <w:rsid w:val="002E41D7"/>
    <w:rsid w:val="002E6449"/>
    <w:rsid w:val="002E721C"/>
    <w:rsid w:val="002F1805"/>
    <w:rsid w:val="002F1D90"/>
    <w:rsid w:val="002F2633"/>
    <w:rsid w:val="002F28A5"/>
    <w:rsid w:val="002F2F08"/>
    <w:rsid w:val="002F2FFF"/>
    <w:rsid w:val="002F366F"/>
    <w:rsid w:val="002F36EA"/>
    <w:rsid w:val="002F3FBC"/>
    <w:rsid w:val="002F4BEB"/>
    <w:rsid w:val="002F4D98"/>
    <w:rsid w:val="002F5B31"/>
    <w:rsid w:val="002F5BF0"/>
    <w:rsid w:val="002F6947"/>
    <w:rsid w:val="002F6992"/>
    <w:rsid w:val="002F709B"/>
    <w:rsid w:val="003010B3"/>
    <w:rsid w:val="00301EF4"/>
    <w:rsid w:val="00306D4F"/>
    <w:rsid w:val="00307348"/>
    <w:rsid w:val="00311B8A"/>
    <w:rsid w:val="003121D7"/>
    <w:rsid w:val="00312EA1"/>
    <w:rsid w:val="00314BC8"/>
    <w:rsid w:val="00315D4A"/>
    <w:rsid w:val="00316B2A"/>
    <w:rsid w:val="003178AE"/>
    <w:rsid w:val="0032131E"/>
    <w:rsid w:val="00322880"/>
    <w:rsid w:val="00323491"/>
    <w:rsid w:val="00326594"/>
    <w:rsid w:val="0032796C"/>
    <w:rsid w:val="00330066"/>
    <w:rsid w:val="00331D3D"/>
    <w:rsid w:val="003323E4"/>
    <w:rsid w:val="00333942"/>
    <w:rsid w:val="0033397D"/>
    <w:rsid w:val="003348FB"/>
    <w:rsid w:val="003353B5"/>
    <w:rsid w:val="003365DB"/>
    <w:rsid w:val="00336602"/>
    <w:rsid w:val="00336C8A"/>
    <w:rsid w:val="00337A36"/>
    <w:rsid w:val="00337B38"/>
    <w:rsid w:val="00337E20"/>
    <w:rsid w:val="00342E2F"/>
    <w:rsid w:val="003445A9"/>
    <w:rsid w:val="00344669"/>
    <w:rsid w:val="003450FE"/>
    <w:rsid w:val="00350377"/>
    <w:rsid w:val="003503D6"/>
    <w:rsid w:val="00350472"/>
    <w:rsid w:val="0035072D"/>
    <w:rsid w:val="00350DE4"/>
    <w:rsid w:val="003518D5"/>
    <w:rsid w:val="00352831"/>
    <w:rsid w:val="003530E1"/>
    <w:rsid w:val="003535FB"/>
    <w:rsid w:val="00354255"/>
    <w:rsid w:val="003549E3"/>
    <w:rsid w:val="00355853"/>
    <w:rsid w:val="003561AC"/>
    <w:rsid w:val="0035634B"/>
    <w:rsid w:val="00357870"/>
    <w:rsid w:val="00357E46"/>
    <w:rsid w:val="00360050"/>
    <w:rsid w:val="003602FA"/>
    <w:rsid w:val="003641EB"/>
    <w:rsid w:val="00364BC3"/>
    <w:rsid w:val="00364C8E"/>
    <w:rsid w:val="0036510C"/>
    <w:rsid w:val="003659BE"/>
    <w:rsid w:val="00370E52"/>
    <w:rsid w:val="0037144E"/>
    <w:rsid w:val="00373846"/>
    <w:rsid w:val="00373E4E"/>
    <w:rsid w:val="00374846"/>
    <w:rsid w:val="00375E2B"/>
    <w:rsid w:val="003760B9"/>
    <w:rsid w:val="00377901"/>
    <w:rsid w:val="00380022"/>
    <w:rsid w:val="0038016E"/>
    <w:rsid w:val="00380DA8"/>
    <w:rsid w:val="00383FB7"/>
    <w:rsid w:val="00385CF0"/>
    <w:rsid w:val="003864AB"/>
    <w:rsid w:val="003864D6"/>
    <w:rsid w:val="003868F7"/>
    <w:rsid w:val="00386F5F"/>
    <w:rsid w:val="0038705A"/>
    <w:rsid w:val="00387DCB"/>
    <w:rsid w:val="00387DDE"/>
    <w:rsid w:val="00390B40"/>
    <w:rsid w:val="00391880"/>
    <w:rsid w:val="00391C91"/>
    <w:rsid w:val="00391E4F"/>
    <w:rsid w:val="00392235"/>
    <w:rsid w:val="00392913"/>
    <w:rsid w:val="003933B7"/>
    <w:rsid w:val="00394AD7"/>
    <w:rsid w:val="00395481"/>
    <w:rsid w:val="00395657"/>
    <w:rsid w:val="003A0108"/>
    <w:rsid w:val="003A07E9"/>
    <w:rsid w:val="003A106E"/>
    <w:rsid w:val="003A2C21"/>
    <w:rsid w:val="003A2D9B"/>
    <w:rsid w:val="003A329D"/>
    <w:rsid w:val="003A4E26"/>
    <w:rsid w:val="003A522A"/>
    <w:rsid w:val="003A7C89"/>
    <w:rsid w:val="003A7CFB"/>
    <w:rsid w:val="003B23A4"/>
    <w:rsid w:val="003B25E0"/>
    <w:rsid w:val="003B2BC4"/>
    <w:rsid w:val="003B4D8A"/>
    <w:rsid w:val="003B5B25"/>
    <w:rsid w:val="003B6C0F"/>
    <w:rsid w:val="003B781B"/>
    <w:rsid w:val="003C0C3A"/>
    <w:rsid w:val="003C191F"/>
    <w:rsid w:val="003C1BA9"/>
    <w:rsid w:val="003C23E0"/>
    <w:rsid w:val="003C2ED5"/>
    <w:rsid w:val="003C4DF5"/>
    <w:rsid w:val="003C52B0"/>
    <w:rsid w:val="003C5DDF"/>
    <w:rsid w:val="003C646D"/>
    <w:rsid w:val="003C7B4C"/>
    <w:rsid w:val="003C7BB6"/>
    <w:rsid w:val="003D0A4B"/>
    <w:rsid w:val="003D2DF0"/>
    <w:rsid w:val="003D39BE"/>
    <w:rsid w:val="003D419E"/>
    <w:rsid w:val="003D5526"/>
    <w:rsid w:val="003D5BC3"/>
    <w:rsid w:val="003D640B"/>
    <w:rsid w:val="003E0803"/>
    <w:rsid w:val="003E0AD3"/>
    <w:rsid w:val="003E1317"/>
    <w:rsid w:val="003E1567"/>
    <w:rsid w:val="003E36E6"/>
    <w:rsid w:val="003E57CD"/>
    <w:rsid w:val="003E65CD"/>
    <w:rsid w:val="003E6647"/>
    <w:rsid w:val="003E6934"/>
    <w:rsid w:val="003F1663"/>
    <w:rsid w:val="003F1C10"/>
    <w:rsid w:val="003F294F"/>
    <w:rsid w:val="003F2ACF"/>
    <w:rsid w:val="003F3103"/>
    <w:rsid w:val="003F51CF"/>
    <w:rsid w:val="003F6B39"/>
    <w:rsid w:val="003F7022"/>
    <w:rsid w:val="003F718F"/>
    <w:rsid w:val="004006C5"/>
    <w:rsid w:val="00400B78"/>
    <w:rsid w:val="004019A9"/>
    <w:rsid w:val="00403AE8"/>
    <w:rsid w:val="00404236"/>
    <w:rsid w:val="00405329"/>
    <w:rsid w:val="0040590C"/>
    <w:rsid w:val="00405952"/>
    <w:rsid w:val="00407003"/>
    <w:rsid w:val="00407342"/>
    <w:rsid w:val="0040735B"/>
    <w:rsid w:val="004114F7"/>
    <w:rsid w:val="00413B6D"/>
    <w:rsid w:val="004148C4"/>
    <w:rsid w:val="004178EF"/>
    <w:rsid w:val="00423898"/>
    <w:rsid w:val="00424BD2"/>
    <w:rsid w:val="00424D67"/>
    <w:rsid w:val="00426B61"/>
    <w:rsid w:val="00433C9B"/>
    <w:rsid w:val="00436D0C"/>
    <w:rsid w:val="00440240"/>
    <w:rsid w:val="00443A09"/>
    <w:rsid w:val="004469E0"/>
    <w:rsid w:val="004509AE"/>
    <w:rsid w:val="004511E1"/>
    <w:rsid w:val="00455616"/>
    <w:rsid w:val="00455CC0"/>
    <w:rsid w:val="00455EF0"/>
    <w:rsid w:val="00457AC1"/>
    <w:rsid w:val="00460F02"/>
    <w:rsid w:val="004610EA"/>
    <w:rsid w:val="00461772"/>
    <w:rsid w:val="00461E46"/>
    <w:rsid w:val="00462500"/>
    <w:rsid w:val="004629AB"/>
    <w:rsid w:val="004631ED"/>
    <w:rsid w:val="004638C4"/>
    <w:rsid w:val="004645C1"/>
    <w:rsid w:val="00464FCE"/>
    <w:rsid w:val="00464FDE"/>
    <w:rsid w:val="00464FF1"/>
    <w:rsid w:val="0046504A"/>
    <w:rsid w:val="004675B3"/>
    <w:rsid w:val="004704DA"/>
    <w:rsid w:val="00471919"/>
    <w:rsid w:val="00471B1F"/>
    <w:rsid w:val="00471F36"/>
    <w:rsid w:val="0047236C"/>
    <w:rsid w:val="004740ED"/>
    <w:rsid w:val="0047455F"/>
    <w:rsid w:val="004758DE"/>
    <w:rsid w:val="00475A79"/>
    <w:rsid w:val="00475C90"/>
    <w:rsid w:val="00475DB3"/>
    <w:rsid w:val="00475FC1"/>
    <w:rsid w:val="004770BD"/>
    <w:rsid w:val="00480C5F"/>
    <w:rsid w:val="004838DE"/>
    <w:rsid w:val="00483B4A"/>
    <w:rsid w:val="00485079"/>
    <w:rsid w:val="00486A70"/>
    <w:rsid w:val="00487341"/>
    <w:rsid w:val="00487B5E"/>
    <w:rsid w:val="00491336"/>
    <w:rsid w:val="0049231F"/>
    <w:rsid w:val="0049324A"/>
    <w:rsid w:val="00494C1A"/>
    <w:rsid w:val="00496F71"/>
    <w:rsid w:val="00497531"/>
    <w:rsid w:val="00497B16"/>
    <w:rsid w:val="004A023E"/>
    <w:rsid w:val="004A23B7"/>
    <w:rsid w:val="004A37BC"/>
    <w:rsid w:val="004A40C7"/>
    <w:rsid w:val="004A570C"/>
    <w:rsid w:val="004A5D02"/>
    <w:rsid w:val="004A5EC9"/>
    <w:rsid w:val="004A7D56"/>
    <w:rsid w:val="004B120C"/>
    <w:rsid w:val="004B2183"/>
    <w:rsid w:val="004B321C"/>
    <w:rsid w:val="004B5307"/>
    <w:rsid w:val="004B7037"/>
    <w:rsid w:val="004C4373"/>
    <w:rsid w:val="004C4403"/>
    <w:rsid w:val="004C440A"/>
    <w:rsid w:val="004C4440"/>
    <w:rsid w:val="004C4831"/>
    <w:rsid w:val="004C7254"/>
    <w:rsid w:val="004C77F9"/>
    <w:rsid w:val="004C7C74"/>
    <w:rsid w:val="004C7DD6"/>
    <w:rsid w:val="004D014C"/>
    <w:rsid w:val="004D0521"/>
    <w:rsid w:val="004D06CE"/>
    <w:rsid w:val="004D11E2"/>
    <w:rsid w:val="004D16A0"/>
    <w:rsid w:val="004D2222"/>
    <w:rsid w:val="004D3822"/>
    <w:rsid w:val="004D3D12"/>
    <w:rsid w:val="004D51BC"/>
    <w:rsid w:val="004D539E"/>
    <w:rsid w:val="004D6213"/>
    <w:rsid w:val="004E0507"/>
    <w:rsid w:val="004E14EC"/>
    <w:rsid w:val="004E2774"/>
    <w:rsid w:val="004E334D"/>
    <w:rsid w:val="004E4466"/>
    <w:rsid w:val="004E526D"/>
    <w:rsid w:val="004E58B9"/>
    <w:rsid w:val="004E5B79"/>
    <w:rsid w:val="004E68D7"/>
    <w:rsid w:val="004E6E8B"/>
    <w:rsid w:val="004F067D"/>
    <w:rsid w:val="004F1124"/>
    <w:rsid w:val="004F219F"/>
    <w:rsid w:val="004F353A"/>
    <w:rsid w:val="004F6517"/>
    <w:rsid w:val="004F71B4"/>
    <w:rsid w:val="004F7F40"/>
    <w:rsid w:val="00500F48"/>
    <w:rsid w:val="0050178F"/>
    <w:rsid w:val="00502C63"/>
    <w:rsid w:val="005037EE"/>
    <w:rsid w:val="00503D70"/>
    <w:rsid w:val="0050424C"/>
    <w:rsid w:val="00504373"/>
    <w:rsid w:val="00504CCF"/>
    <w:rsid w:val="00506A50"/>
    <w:rsid w:val="005073FF"/>
    <w:rsid w:val="00511C75"/>
    <w:rsid w:val="005131F4"/>
    <w:rsid w:val="00514B9E"/>
    <w:rsid w:val="005153C6"/>
    <w:rsid w:val="00517D4D"/>
    <w:rsid w:val="005203D6"/>
    <w:rsid w:val="005206E4"/>
    <w:rsid w:val="00520828"/>
    <w:rsid w:val="00520911"/>
    <w:rsid w:val="005229CD"/>
    <w:rsid w:val="0052338B"/>
    <w:rsid w:val="00523B70"/>
    <w:rsid w:val="005245A9"/>
    <w:rsid w:val="0052527C"/>
    <w:rsid w:val="0052597D"/>
    <w:rsid w:val="00527A08"/>
    <w:rsid w:val="00531109"/>
    <w:rsid w:val="00532799"/>
    <w:rsid w:val="00533FC0"/>
    <w:rsid w:val="00534B2D"/>
    <w:rsid w:val="00534EBC"/>
    <w:rsid w:val="0053526F"/>
    <w:rsid w:val="0053541B"/>
    <w:rsid w:val="005356A2"/>
    <w:rsid w:val="00535EDA"/>
    <w:rsid w:val="00536B2C"/>
    <w:rsid w:val="00537DBD"/>
    <w:rsid w:val="005401B6"/>
    <w:rsid w:val="00540426"/>
    <w:rsid w:val="00540474"/>
    <w:rsid w:val="00540D64"/>
    <w:rsid w:val="00541C96"/>
    <w:rsid w:val="00541F0C"/>
    <w:rsid w:val="00542A30"/>
    <w:rsid w:val="0054419B"/>
    <w:rsid w:val="00544344"/>
    <w:rsid w:val="00545409"/>
    <w:rsid w:val="0054596D"/>
    <w:rsid w:val="005469A3"/>
    <w:rsid w:val="005478A3"/>
    <w:rsid w:val="00550C7C"/>
    <w:rsid w:val="00550EEE"/>
    <w:rsid w:val="00551A0F"/>
    <w:rsid w:val="00555213"/>
    <w:rsid w:val="00557BA1"/>
    <w:rsid w:val="00557C61"/>
    <w:rsid w:val="00562AE3"/>
    <w:rsid w:val="005649ED"/>
    <w:rsid w:val="00564A80"/>
    <w:rsid w:val="0056517F"/>
    <w:rsid w:val="00565FB2"/>
    <w:rsid w:val="0057024A"/>
    <w:rsid w:val="005705FB"/>
    <w:rsid w:val="00571649"/>
    <w:rsid w:val="00572A64"/>
    <w:rsid w:val="00572BFB"/>
    <w:rsid w:val="00573AB0"/>
    <w:rsid w:val="0057404D"/>
    <w:rsid w:val="00574244"/>
    <w:rsid w:val="0057478F"/>
    <w:rsid w:val="00574C3D"/>
    <w:rsid w:val="00575A2D"/>
    <w:rsid w:val="00575FFB"/>
    <w:rsid w:val="00576B70"/>
    <w:rsid w:val="00576EBC"/>
    <w:rsid w:val="0058172E"/>
    <w:rsid w:val="00582090"/>
    <w:rsid w:val="005824DC"/>
    <w:rsid w:val="005841F1"/>
    <w:rsid w:val="0058477A"/>
    <w:rsid w:val="00584A78"/>
    <w:rsid w:val="00587682"/>
    <w:rsid w:val="005876E9"/>
    <w:rsid w:val="00590B44"/>
    <w:rsid w:val="00590EDE"/>
    <w:rsid w:val="0059102C"/>
    <w:rsid w:val="005915BE"/>
    <w:rsid w:val="00595EF9"/>
    <w:rsid w:val="00596531"/>
    <w:rsid w:val="005A0452"/>
    <w:rsid w:val="005A1179"/>
    <w:rsid w:val="005A1C0F"/>
    <w:rsid w:val="005A30C5"/>
    <w:rsid w:val="005A32CF"/>
    <w:rsid w:val="005A4CA8"/>
    <w:rsid w:val="005A4E53"/>
    <w:rsid w:val="005A4FC8"/>
    <w:rsid w:val="005A6AC2"/>
    <w:rsid w:val="005A6E64"/>
    <w:rsid w:val="005B087E"/>
    <w:rsid w:val="005B1333"/>
    <w:rsid w:val="005B173E"/>
    <w:rsid w:val="005B1EE6"/>
    <w:rsid w:val="005B2B2E"/>
    <w:rsid w:val="005B4FC2"/>
    <w:rsid w:val="005B54DA"/>
    <w:rsid w:val="005B5672"/>
    <w:rsid w:val="005B571D"/>
    <w:rsid w:val="005B5F33"/>
    <w:rsid w:val="005B6FE1"/>
    <w:rsid w:val="005B79E5"/>
    <w:rsid w:val="005C10C4"/>
    <w:rsid w:val="005C3E9F"/>
    <w:rsid w:val="005C4A03"/>
    <w:rsid w:val="005C4D16"/>
    <w:rsid w:val="005C6560"/>
    <w:rsid w:val="005C7396"/>
    <w:rsid w:val="005D0327"/>
    <w:rsid w:val="005D4936"/>
    <w:rsid w:val="005D5CA4"/>
    <w:rsid w:val="005D6CBA"/>
    <w:rsid w:val="005E0167"/>
    <w:rsid w:val="005E14F3"/>
    <w:rsid w:val="005E55C8"/>
    <w:rsid w:val="005E61F6"/>
    <w:rsid w:val="005E632E"/>
    <w:rsid w:val="005E6362"/>
    <w:rsid w:val="005E6D5D"/>
    <w:rsid w:val="005E704B"/>
    <w:rsid w:val="005F018D"/>
    <w:rsid w:val="005F01A0"/>
    <w:rsid w:val="005F11F1"/>
    <w:rsid w:val="005F2089"/>
    <w:rsid w:val="005F36B0"/>
    <w:rsid w:val="005F3996"/>
    <w:rsid w:val="005F5F7A"/>
    <w:rsid w:val="006002C0"/>
    <w:rsid w:val="006009BF"/>
    <w:rsid w:val="00600A34"/>
    <w:rsid w:val="00600DC5"/>
    <w:rsid w:val="00602D64"/>
    <w:rsid w:val="00604797"/>
    <w:rsid w:val="006058E6"/>
    <w:rsid w:val="00611D5E"/>
    <w:rsid w:val="00612BE6"/>
    <w:rsid w:val="00614939"/>
    <w:rsid w:val="00614A18"/>
    <w:rsid w:val="006155D6"/>
    <w:rsid w:val="006164C0"/>
    <w:rsid w:val="006164C4"/>
    <w:rsid w:val="006165F0"/>
    <w:rsid w:val="0061723F"/>
    <w:rsid w:val="006176FB"/>
    <w:rsid w:val="00620FCA"/>
    <w:rsid w:val="0062205B"/>
    <w:rsid w:val="00622D94"/>
    <w:rsid w:val="00623317"/>
    <w:rsid w:val="00623F66"/>
    <w:rsid w:val="006249DC"/>
    <w:rsid w:val="0062695E"/>
    <w:rsid w:val="00627271"/>
    <w:rsid w:val="006309E7"/>
    <w:rsid w:val="00630CBF"/>
    <w:rsid w:val="00631592"/>
    <w:rsid w:val="006322CF"/>
    <w:rsid w:val="006335AD"/>
    <w:rsid w:val="006336CC"/>
    <w:rsid w:val="0063377F"/>
    <w:rsid w:val="006362A9"/>
    <w:rsid w:val="006365D4"/>
    <w:rsid w:val="00636624"/>
    <w:rsid w:val="0063708D"/>
    <w:rsid w:val="00637296"/>
    <w:rsid w:val="00637590"/>
    <w:rsid w:val="00637AB9"/>
    <w:rsid w:val="00640F7D"/>
    <w:rsid w:val="00641960"/>
    <w:rsid w:val="00643EE4"/>
    <w:rsid w:val="00644528"/>
    <w:rsid w:val="006449BA"/>
    <w:rsid w:val="00644B84"/>
    <w:rsid w:val="00645B69"/>
    <w:rsid w:val="00646C5C"/>
    <w:rsid w:val="00646E06"/>
    <w:rsid w:val="006475FB"/>
    <w:rsid w:val="00647B95"/>
    <w:rsid w:val="00647C8A"/>
    <w:rsid w:val="006521DD"/>
    <w:rsid w:val="006523AC"/>
    <w:rsid w:val="00652547"/>
    <w:rsid w:val="00652BA1"/>
    <w:rsid w:val="00653C8B"/>
    <w:rsid w:val="0065505F"/>
    <w:rsid w:val="00656E79"/>
    <w:rsid w:val="00656EE9"/>
    <w:rsid w:val="0066082A"/>
    <w:rsid w:val="00661053"/>
    <w:rsid w:val="00661620"/>
    <w:rsid w:val="00661CD8"/>
    <w:rsid w:val="00662D79"/>
    <w:rsid w:val="00663205"/>
    <w:rsid w:val="006641CF"/>
    <w:rsid w:val="00664473"/>
    <w:rsid w:val="00665278"/>
    <w:rsid w:val="006658B0"/>
    <w:rsid w:val="00670319"/>
    <w:rsid w:val="00670582"/>
    <w:rsid w:val="0067325E"/>
    <w:rsid w:val="00673BC3"/>
    <w:rsid w:val="00673FA4"/>
    <w:rsid w:val="00677166"/>
    <w:rsid w:val="00681CAA"/>
    <w:rsid w:val="00681CBD"/>
    <w:rsid w:val="00681DF6"/>
    <w:rsid w:val="0068219A"/>
    <w:rsid w:val="00682C7E"/>
    <w:rsid w:val="00682EB0"/>
    <w:rsid w:val="00683676"/>
    <w:rsid w:val="00683F56"/>
    <w:rsid w:val="006852FC"/>
    <w:rsid w:val="0068544C"/>
    <w:rsid w:val="00685A8F"/>
    <w:rsid w:val="00686A12"/>
    <w:rsid w:val="00686A8C"/>
    <w:rsid w:val="00687E70"/>
    <w:rsid w:val="00691168"/>
    <w:rsid w:val="006924B5"/>
    <w:rsid w:val="00692A96"/>
    <w:rsid w:val="00692C29"/>
    <w:rsid w:val="0069438D"/>
    <w:rsid w:val="00695075"/>
    <w:rsid w:val="00695B64"/>
    <w:rsid w:val="006A14B9"/>
    <w:rsid w:val="006A1BDC"/>
    <w:rsid w:val="006A28AF"/>
    <w:rsid w:val="006A29D9"/>
    <w:rsid w:val="006A359A"/>
    <w:rsid w:val="006A5AB0"/>
    <w:rsid w:val="006A6B1E"/>
    <w:rsid w:val="006B0224"/>
    <w:rsid w:val="006B0D41"/>
    <w:rsid w:val="006B1ECD"/>
    <w:rsid w:val="006B26E7"/>
    <w:rsid w:val="006B36F5"/>
    <w:rsid w:val="006B4565"/>
    <w:rsid w:val="006B5106"/>
    <w:rsid w:val="006B562B"/>
    <w:rsid w:val="006B602F"/>
    <w:rsid w:val="006B65B2"/>
    <w:rsid w:val="006B6A4C"/>
    <w:rsid w:val="006C010E"/>
    <w:rsid w:val="006C1214"/>
    <w:rsid w:val="006C207F"/>
    <w:rsid w:val="006C2CD3"/>
    <w:rsid w:val="006C3549"/>
    <w:rsid w:val="006C6272"/>
    <w:rsid w:val="006C64BF"/>
    <w:rsid w:val="006D1779"/>
    <w:rsid w:val="006D29A8"/>
    <w:rsid w:val="006D2AF7"/>
    <w:rsid w:val="006D3314"/>
    <w:rsid w:val="006D47D5"/>
    <w:rsid w:val="006D649B"/>
    <w:rsid w:val="006D65B3"/>
    <w:rsid w:val="006E1563"/>
    <w:rsid w:val="006E253F"/>
    <w:rsid w:val="006E28FA"/>
    <w:rsid w:val="006E3277"/>
    <w:rsid w:val="006E39AB"/>
    <w:rsid w:val="006E3E06"/>
    <w:rsid w:val="006F03B3"/>
    <w:rsid w:val="006F0AF7"/>
    <w:rsid w:val="006F19D6"/>
    <w:rsid w:val="006F1A3B"/>
    <w:rsid w:val="006F3715"/>
    <w:rsid w:val="006F3BCF"/>
    <w:rsid w:val="006F4478"/>
    <w:rsid w:val="006F5404"/>
    <w:rsid w:val="006F5E9D"/>
    <w:rsid w:val="006F700B"/>
    <w:rsid w:val="006F7713"/>
    <w:rsid w:val="006F7C87"/>
    <w:rsid w:val="007008CA"/>
    <w:rsid w:val="00700B3A"/>
    <w:rsid w:val="00700E35"/>
    <w:rsid w:val="007021F2"/>
    <w:rsid w:val="00704471"/>
    <w:rsid w:val="00705250"/>
    <w:rsid w:val="0070537F"/>
    <w:rsid w:val="00710D5C"/>
    <w:rsid w:val="007131F2"/>
    <w:rsid w:val="007135D3"/>
    <w:rsid w:val="0071373A"/>
    <w:rsid w:val="0071402A"/>
    <w:rsid w:val="007162CA"/>
    <w:rsid w:val="00717CAC"/>
    <w:rsid w:val="007205DC"/>
    <w:rsid w:val="00720AA8"/>
    <w:rsid w:val="00721C6A"/>
    <w:rsid w:val="007229F2"/>
    <w:rsid w:val="00722AF1"/>
    <w:rsid w:val="00724032"/>
    <w:rsid w:val="00724895"/>
    <w:rsid w:val="00724961"/>
    <w:rsid w:val="00724AF4"/>
    <w:rsid w:val="00724CB0"/>
    <w:rsid w:val="00725EBF"/>
    <w:rsid w:val="0072629C"/>
    <w:rsid w:val="007279FF"/>
    <w:rsid w:val="00727A77"/>
    <w:rsid w:val="0073016F"/>
    <w:rsid w:val="00731721"/>
    <w:rsid w:val="007323A5"/>
    <w:rsid w:val="0073551A"/>
    <w:rsid w:val="007370D9"/>
    <w:rsid w:val="007372E3"/>
    <w:rsid w:val="00737C11"/>
    <w:rsid w:val="00741F80"/>
    <w:rsid w:val="007441C4"/>
    <w:rsid w:val="00744730"/>
    <w:rsid w:val="00744802"/>
    <w:rsid w:val="00745B32"/>
    <w:rsid w:val="00746DFB"/>
    <w:rsid w:val="007473EE"/>
    <w:rsid w:val="00747708"/>
    <w:rsid w:val="00747736"/>
    <w:rsid w:val="00747C19"/>
    <w:rsid w:val="007516BC"/>
    <w:rsid w:val="007534C9"/>
    <w:rsid w:val="00753DD1"/>
    <w:rsid w:val="00755F47"/>
    <w:rsid w:val="007564E1"/>
    <w:rsid w:val="00756561"/>
    <w:rsid w:val="00757816"/>
    <w:rsid w:val="00760848"/>
    <w:rsid w:val="00761671"/>
    <w:rsid w:val="007618C4"/>
    <w:rsid w:val="007626BE"/>
    <w:rsid w:val="00763815"/>
    <w:rsid w:val="007643AA"/>
    <w:rsid w:val="00764746"/>
    <w:rsid w:val="007655A4"/>
    <w:rsid w:val="00767D37"/>
    <w:rsid w:val="00771AAC"/>
    <w:rsid w:val="00772659"/>
    <w:rsid w:val="00773508"/>
    <w:rsid w:val="00775363"/>
    <w:rsid w:val="00776983"/>
    <w:rsid w:val="00780029"/>
    <w:rsid w:val="00780AA6"/>
    <w:rsid w:val="00780B12"/>
    <w:rsid w:val="00781160"/>
    <w:rsid w:val="00781552"/>
    <w:rsid w:val="00781AE0"/>
    <w:rsid w:val="00781D20"/>
    <w:rsid w:val="007820AA"/>
    <w:rsid w:val="00782CFE"/>
    <w:rsid w:val="007846C6"/>
    <w:rsid w:val="007850F5"/>
    <w:rsid w:val="00785581"/>
    <w:rsid w:val="00785D1B"/>
    <w:rsid w:val="00786DAF"/>
    <w:rsid w:val="007874E4"/>
    <w:rsid w:val="007876AB"/>
    <w:rsid w:val="00790381"/>
    <w:rsid w:val="0079158D"/>
    <w:rsid w:val="00793407"/>
    <w:rsid w:val="00794273"/>
    <w:rsid w:val="007949BD"/>
    <w:rsid w:val="00794BD2"/>
    <w:rsid w:val="00795DCB"/>
    <w:rsid w:val="0079674C"/>
    <w:rsid w:val="00797B58"/>
    <w:rsid w:val="007A0002"/>
    <w:rsid w:val="007A0D19"/>
    <w:rsid w:val="007A17D5"/>
    <w:rsid w:val="007A18DB"/>
    <w:rsid w:val="007A23B6"/>
    <w:rsid w:val="007A258A"/>
    <w:rsid w:val="007A4E35"/>
    <w:rsid w:val="007A51E6"/>
    <w:rsid w:val="007A5D38"/>
    <w:rsid w:val="007A6306"/>
    <w:rsid w:val="007B066F"/>
    <w:rsid w:val="007B117B"/>
    <w:rsid w:val="007B1841"/>
    <w:rsid w:val="007B3F2E"/>
    <w:rsid w:val="007B4450"/>
    <w:rsid w:val="007B4FE0"/>
    <w:rsid w:val="007B5C66"/>
    <w:rsid w:val="007B680F"/>
    <w:rsid w:val="007B7021"/>
    <w:rsid w:val="007C0A96"/>
    <w:rsid w:val="007C1BAA"/>
    <w:rsid w:val="007C2244"/>
    <w:rsid w:val="007C31B1"/>
    <w:rsid w:val="007C3850"/>
    <w:rsid w:val="007C4581"/>
    <w:rsid w:val="007C5987"/>
    <w:rsid w:val="007C5C5A"/>
    <w:rsid w:val="007C5F48"/>
    <w:rsid w:val="007C6881"/>
    <w:rsid w:val="007C6906"/>
    <w:rsid w:val="007D1D99"/>
    <w:rsid w:val="007D1F8C"/>
    <w:rsid w:val="007D3641"/>
    <w:rsid w:val="007D408E"/>
    <w:rsid w:val="007D4917"/>
    <w:rsid w:val="007D5D6F"/>
    <w:rsid w:val="007D64AC"/>
    <w:rsid w:val="007D6E12"/>
    <w:rsid w:val="007D7FBF"/>
    <w:rsid w:val="007E37A9"/>
    <w:rsid w:val="007E512C"/>
    <w:rsid w:val="007E64A9"/>
    <w:rsid w:val="007E6DAD"/>
    <w:rsid w:val="007E77CB"/>
    <w:rsid w:val="007E7C05"/>
    <w:rsid w:val="007F1C51"/>
    <w:rsid w:val="007F1FF6"/>
    <w:rsid w:val="007F3C80"/>
    <w:rsid w:val="007F4382"/>
    <w:rsid w:val="007F5644"/>
    <w:rsid w:val="007F61AA"/>
    <w:rsid w:val="007F6A48"/>
    <w:rsid w:val="007F6B2C"/>
    <w:rsid w:val="007F6CE7"/>
    <w:rsid w:val="00800139"/>
    <w:rsid w:val="00801BAC"/>
    <w:rsid w:val="008024C5"/>
    <w:rsid w:val="00802773"/>
    <w:rsid w:val="0080352E"/>
    <w:rsid w:val="00804B88"/>
    <w:rsid w:val="008053A5"/>
    <w:rsid w:val="00805738"/>
    <w:rsid w:val="008069B6"/>
    <w:rsid w:val="00807782"/>
    <w:rsid w:val="00810887"/>
    <w:rsid w:val="00811389"/>
    <w:rsid w:val="00811E3A"/>
    <w:rsid w:val="00811FC3"/>
    <w:rsid w:val="00812D23"/>
    <w:rsid w:val="00813223"/>
    <w:rsid w:val="008154A9"/>
    <w:rsid w:val="00817069"/>
    <w:rsid w:val="008172E9"/>
    <w:rsid w:val="00817675"/>
    <w:rsid w:val="00820977"/>
    <w:rsid w:val="00820CF0"/>
    <w:rsid w:val="00820D26"/>
    <w:rsid w:val="008221E6"/>
    <w:rsid w:val="00822FC4"/>
    <w:rsid w:val="00823069"/>
    <w:rsid w:val="00823138"/>
    <w:rsid w:val="00824D77"/>
    <w:rsid w:val="00825531"/>
    <w:rsid w:val="008263D0"/>
    <w:rsid w:val="008277C8"/>
    <w:rsid w:val="00827E72"/>
    <w:rsid w:val="00830119"/>
    <w:rsid w:val="00830490"/>
    <w:rsid w:val="00831409"/>
    <w:rsid w:val="008329C0"/>
    <w:rsid w:val="008330F7"/>
    <w:rsid w:val="00834796"/>
    <w:rsid w:val="00835BD0"/>
    <w:rsid w:val="00836D7C"/>
    <w:rsid w:val="00837F85"/>
    <w:rsid w:val="00840750"/>
    <w:rsid w:val="0084192C"/>
    <w:rsid w:val="00841CA6"/>
    <w:rsid w:val="00842B85"/>
    <w:rsid w:val="008430BD"/>
    <w:rsid w:val="00843D38"/>
    <w:rsid w:val="0084514F"/>
    <w:rsid w:val="00845E98"/>
    <w:rsid w:val="00846079"/>
    <w:rsid w:val="00847066"/>
    <w:rsid w:val="00847538"/>
    <w:rsid w:val="0084783F"/>
    <w:rsid w:val="00847F13"/>
    <w:rsid w:val="008524BF"/>
    <w:rsid w:val="00852948"/>
    <w:rsid w:val="00853928"/>
    <w:rsid w:val="0085559E"/>
    <w:rsid w:val="0085597C"/>
    <w:rsid w:val="0085709A"/>
    <w:rsid w:val="00857411"/>
    <w:rsid w:val="00857BAD"/>
    <w:rsid w:val="0086036E"/>
    <w:rsid w:val="008629C1"/>
    <w:rsid w:val="00862E24"/>
    <w:rsid w:val="0086313B"/>
    <w:rsid w:val="00863A6A"/>
    <w:rsid w:val="00863BCD"/>
    <w:rsid w:val="00866E42"/>
    <w:rsid w:val="0087129B"/>
    <w:rsid w:val="00872D5E"/>
    <w:rsid w:val="0087308E"/>
    <w:rsid w:val="008732DC"/>
    <w:rsid w:val="00873803"/>
    <w:rsid w:val="0087597C"/>
    <w:rsid w:val="00875BB5"/>
    <w:rsid w:val="0087677C"/>
    <w:rsid w:val="0087735E"/>
    <w:rsid w:val="0088120A"/>
    <w:rsid w:val="00883498"/>
    <w:rsid w:val="00883864"/>
    <w:rsid w:val="008838F3"/>
    <w:rsid w:val="00883D79"/>
    <w:rsid w:val="00884C98"/>
    <w:rsid w:val="0088570C"/>
    <w:rsid w:val="00890D92"/>
    <w:rsid w:val="00891D24"/>
    <w:rsid w:val="0089708A"/>
    <w:rsid w:val="00897767"/>
    <w:rsid w:val="008A0315"/>
    <w:rsid w:val="008A2023"/>
    <w:rsid w:val="008A27BD"/>
    <w:rsid w:val="008A2F1A"/>
    <w:rsid w:val="008A4113"/>
    <w:rsid w:val="008A437F"/>
    <w:rsid w:val="008A5D5D"/>
    <w:rsid w:val="008B1592"/>
    <w:rsid w:val="008B1A0D"/>
    <w:rsid w:val="008B1CE2"/>
    <w:rsid w:val="008B1DF7"/>
    <w:rsid w:val="008B20D7"/>
    <w:rsid w:val="008B2859"/>
    <w:rsid w:val="008B3190"/>
    <w:rsid w:val="008B3A4E"/>
    <w:rsid w:val="008B419F"/>
    <w:rsid w:val="008B46FE"/>
    <w:rsid w:val="008B535D"/>
    <w:rsid w:val="008B5696"/>
    <w:rsid w:val="008B5721"/>
    <w:rsid w:val="008B687C"/>
    <w:rsid w:val="008B6F14"/>
    <w:rsid w:val="008B7CFF"/>
    <w:rsid w:val="008C043A"/>
    <w:rsid w:val="008C07AD"/>
    <w:rsid w:val="008C1248"/>
    <w:rsid w:val="008C1B44"/>
    <w:rsid w:val="008C2191"/>
    <w:rsid w:val="008C40E4"/>
    <w:rsid w:val="008C490F"/>
    <w:rsid w:val="008D0916"/>
    <w:rsid w:val="008D4020"/>
    <w:rsid w:val="008D4D43"/>
    <w:rsid w:val="008D4EE9"/>
    <w:rsid w:val="008D5E0D"/>
    <w:rsid w:val="008D642D"/>
    <w:rsid w:val="008D6D4B"/>
    <w:rsid w:val="008D6F71"/>
    <w:rsid w:val="008D7DEB"/>
    <w:rsid w:val="008E098E"/>
    <w:rsid w:val="008E1667"/>
    <w:rsid w:val="008E3192"/>
    <w:rsid w:val="008E405A"/>
    <w:rsid w:val="008E4443"/>
    <w:rsid w:val="008E4A2F"/>
    <w:rsid w:val="008E5410"/>
    <w:rsid w:val="008E563C"/>
    <w:rsid w:val="008E65CA"/>
    <w:rsid w:val="008E695B"/>
    <w:rsid w:val="008E69EE"/>
    <w:rsid w:val="008E6DFE"/>
    <w:rsid w:val="008E74E9"/>
    <w:rsid w:val="008F0255"/>
    <w:rsid w:val="008F0387"/>
    <w:rsid w:val="008F1245"/>
    <w:rsid w:val="008F152E"/>
    <w:rsid w:val="008F24A8"/>
    <w:rsid w:val="008F2E6B"/>
    <w:rsid w:val="008F327D"/>
    <w:rsid w:val="008F3B18"/>
    <w:rsid w:val="008F7208"/>
    <w:rsid w:val="009017F9"/>
    <w:rsid w:val="00902031"/>
    <w:rsid w:val="00902B31"/>
    <w:rsid w:val="0090331B"/>
    <w:rsid w:val="0090481F"/>
    <w:rsid w:val="00906A69"/>
    <w:rsid w:val="00911ED9"/>
    <w:rsid w:val="009122D9"/>
    <w:rsid w:val="00915AC8"/>
    <w:rsid w:val="00915E75"/>
    <w:rsid w:val="009168B5"/>
    <w:rsid w:val="009172B3"/>
    <w:rsid w:val="00917896"/>
    <w:rsid w:val="009179A8"/>
    <w:rsid w:val="00920E94"/>
    <w:rsid w:val="00922BD5"/>
    <w:rsid w:val="00922D16"/>
    <w:rsid w:val="00924295"/>
    <w:rsid w:val="00927680"/>
    <w:rsid w:val="00927B06"/>
    <w:rsid w:val="00927EB0"/>
    <w:rsid w:val="00933A1B"/>
    <w:rsid w:val="00935043"/>
    <w:rsid w:val="00935A40"/>
    <w:rsid w:val="009367D3"/>
    <w:rsid w:val="00937BB1"/>
    <w:rsid w:val="00941187"/>
    <w:rsid w:val="009418B0"/>
    <w:rsid w:val="00941A6F"/>
    <w:rsid w:val="00945E4C"/>
    <w:rsid w:val="009468EB"/>
    <w:rsid w:val="00947292"/>
    <w:rsid w:val="00950505"/>
    <w:rsid w:val="00952EBA"/>
    <w:rsid w:val="00952F51"/>
    <w:rsid w:val="00954C74"/>
    <w:rsid w:val="00955244"/>
    <w:rsid w:val="00956D6F"/>
    <w:rsid w:val="009574FB"/>
    <w:rsid w:val="00960581"/>
    <w:rsid w:val="00962825"/>
    <w:rsid w:val="00962E22"/>
    <w:rsid w:val="009636E9"/>
    <w:rsid w:val="00965283"/>
    <w:rsid w:val="00967982"/>
    <w:rsid w:val="009701D9"/>
    <w:rsid w:val="00970D02"/>
    <w:rsid w:val="00971096"/>
    <w:rsid w:val="00972F14"/>
    <w:rsid w:val="009744F3"/>
    <w:rsid w:val="00974A2A"/>
    <w:rsid w:val="00975D0F"/>
    <w:rsid w:val="00975D50"/>
    <w:rsid w:val="0097614A"/>
    <w:rsid w:val="009775D7"/>
    <w:rsid w:val="0098025A"/>
    <w:rsid w:val="009808A1"/>
    <w:rsid w:val="00984B64"/>
    <w:rsid w:val="0098597C"/>
    <w:rsid w:val="00986929"/>
    <w:rsid w:val="00987BAD"/>
    <w:rsid w:val="00990617"/>
    <w:rsid w:val="009913F3"/>
    <w:rsid w:val="00992EC1"/>
    <w:rsid w:val="009938F9"/>
    <w:rsid w:val="00994AE0"/>
    <w:rsid w:val="009974CC"/>
    <w:rsid w:val="00997C6D"/>
    <w:rsid w:val="00997E13"/>
    <w:rsid w:val="009A0306"/>
    <w:rsid w:val="009A0763"/>
    <w:rsid w:val="009A0A92"/>
    <w:rsid w:val="009A0FD1"/>
    <w:rsid w:val="009A1136"/>
    <w:rsid w:val="009A15E5"/>
    <w:rsid w:val="009A19BE"/>
    <w:rsid w:val="009A1B25"/>
    <w:rsid w:val="009A1EFC"/>
    <w:rsid w:val="009A2B31"/>
    <w:rsid w:val="009A349F"/>
    <w:rsid w:val="009A365A"/>
    <w:rsid w:val="009A3EF0"/>
    <w:rsid w:val="009A56FC"/>
    <w:rsid w:val="009A5750"/>
    <w:rsid w:val="009A5AFA"/>
    <w:rsid w:val="009A61FA"/>
    <w:rsid w:val="009A6247"/>
    <w:rsid w:val="009B057A"/>
    <w:rsid w:val="009B0E50"/>
    <w:rsid w:val="009B1209"/>
    <w:rsid w:val="009B37F9"/>
    <w:rsid w:val="009B44B4"/>
    <w:rsid w:val="009B5061"/>
    <w:rsid w:val="009B522D"/>
    <w:rsid w:val="009B5C63"/>
    <w:rsid w:val="009B7413"/>
    <w:rsid w:val="009B7BB5"/>
    <w:rsid w:val="009C1484"/>
    <w:rsid w:val="009C15E8"/>
    <w:rsid w:val="009C291E"/>
    <w:rsid w:val="009C2B28"/>
    <w:rsid w:val="009C386B"/>
    <w:rsid w:val="009C39AC"/>
    <w:rsid w:val="009C3B15"/>
    <w:rsid w:val="009C3B53"/>
    <w:rsid w:val="009C4C05"/>
    <w:rsid w:val="009C5AB5"/>
    <w:rsid w:val="009C7260"/>
    <w:rsid w:val="009D06C8"/>
    <w:rsid w:val="009D2D80"/>
    <w:rsid w:val="009D2DCC"/>
    <w:rsid w:val="009D45E3"/>
    <w:rsid w:val="009D47C3"/>
    <w:rsid w:val="009D4DC3"/>
    <w:rsid w:val="009D539B"/>
    <w:rsid w:val="009D7000"/>
    <w:rsid w:val="009E00DE"/>
    <w:rsid w:val="009E034F"/>
    <w:rsid w:val="009E192A"/>
    <w:rsid w:val="009E24E0"/>
    <w:rsid w:val="009E3233"/>
    <w:rsid w:val="009E3B7F"/>
    <w:rsid w:val="009E43C0"/>
    <w:rsid w:val="009E48DE"/>
    <w:rsid w:val="009E4CA4"/>
    <w:rsid w:val="009E756D"/>
    <w:rsid w:val="009E7D6D"/>
    <w:rsid w:val="009E7E38"/>
    <w:rsid w:val="009F07B3"/>
    <w:rsid w:val="009F1971"/>
    <w:rsid w:val="009F1DC5"/>
    <w:rsid w:val="009F259F"/>
    <w:rsid w:val="009F3C06"/>
    <w:rsid w:val="009F3C59"/>
    <w:rsid w:val="009F412B"/>
    <w:rsid w:val="009F56E6"/>
    <w:rsid w:val="009F71EE"/>
    <w:rsid w:val="00A0036B"/>
    <w:rsid w:val="00A00674"/>
    <w:rsid w:val="00A00F40"/>
    <w:rsid w:val="00A029A6"/>
    <w:rsid w:val="00A036A2"/>
    <w:rsid w:val="00A04A37"/>
    <w:rsid w:val="00A056BC"/>
    <w:rsid w:val="00A06032"/>
    <w:rsid w:val="00A07369"/>
    <w:rsid w:val="00A07DC4"/>
    <w:rsid w:val="00A10061"/>
    <w:rsid w:val="00A10C3A"/>
    <w:rsid w:val="00A1339C"/>
    <w:rsid w:val="00A13B1D"/>
    <w:rsid w:val="00A13FC0"/>
    <w:rsid w:val="00A14010"/>
    <w:rsid w:val="00A166BB"/>
    <w:rsid w:val="00A2032C"/>
    <w:rsid w:val="00A248B6"/>
    <w:rsid w:val="00A2524B"/>
    <w:rsid w:val="00A25AF9"/>
    <w:rsid w:val="00A305C9"/>
    <w:rsid w:val="00A31231"/>
    <w:rsid w:val="00A3230E"/>
    <w:rsid w:val="00A33327"/>
    <w:rsid w:val="00A34AF6"/>
    <w:rsid w:val="00A34DD7"/>
    <w:rsid w:val="00A3533A"/>
    <w:rsid w:val="00A357EA"/>
    <w:rsid w:val="00A35E17"/>
    <w:rsid w:val="00A36566"/>
    <w:rsid w:val="00A373B3"/>
    <w:rsid w:val="00A4086E"/>
    <w:rsid w:val="00A41B4F"/>
    <w:rsid w:val="00A4368D"/>
    <w:rsid w:val="00A43719"/>
    <w:rsid w:val="00A43C77"/>
    <w:rsid w:val="00A441B1"/>
    <w:rsid w:val="00A453A2"/>
    <w:rsid w:val="00A46157"/>
    <w:rsid w:val="00A470CC"/>
    <w:rsid w:val="00A47E64"/>
    <w:rsid w:val="00A50574"/>
    <w:rsid w:val="00A507E3"/>
    <w:rsid w:val="00A50C13"/>
    <w:rsid w:val="00A519FB"/>
    <w:rsid w:val="00A520BB"/>
    <w:rsid w:val="00A556EA"/>
    <w:rsid w:val="00A5600F"/>
    <w:rsid w:val="00A56796"/>
    <w:rsid w:val="00A56D6E"/>
    <w:rsid w:val="00A56E8D"/>
    <w:rsid w:val="00A577C9"/>
    <w:rsid w:val="00A6174C"/>
    <w:rsid w:val="00A61E80"/>
    <w:rsid w:val="00A6273D"/>
    <w:rsid w:val="00A64DD5"/>
    <w:rsid w:val="00A6649F"/>
    <w:rsid w:val="00A66A2D"/>
    <w:rsid w:val="00A6787C"/>
    <w:rsid w:val="00A70508"/>
    <w:rsid w:val="00A70D39"/>
    <w:rsid w:val="00A72EA2"/>
    <w:rsid w:val="00A758BD"/>
    <w:rsid w:val="00A80955"/>
    <w:rsid w:val="00A81E54"/>
    <w:rsid w:val="00A8211C"/>
    <w:rsid w:val="00A82FED"/>
    <w:rsid w:val="00A83E5A"/>
    <w:rsid w:val="00A84AC7"/>
    <w:rsid w:val="00A84DCE"/>
    <w:rsid w:val="00A85C90"/>
    <w:rsid w:val="00A86407"/>
    <w:rsid w:val="00A86803"/>
    <w:rsid w:val="00A86DE3"/>
    <w:rsid w:val="00A87ABC"/>
    <w:rsid w:val="00A87C70"/>
    <w:rsid w:val="00A90310"/>
    <w:rsid w:val="00A90667"/>
    <w:rsid w:val="00A90FAB"/>
    <w:rsid w:val="00A919DC"/>
    <w:rsid w:val="00A91A1D"/>
    <w:rsid w:val="00A91ED1"/>
    <w:rsid w:val="00A929AA"/>
    <w:rsid w:val="00A94488"/>
    <w:rsid w:val="00A94646"/>
    <w:rsid w:val="00A94B1F"/>
    <w:rsid w:val="00A94CBE"/>
    <w:rsid w:val="00A95554"/>
    <w:rsid w:val="00A961AB"/>
    <w:rsid w:val="00A965C1"/>
    <w:rsid w:val="00A96C78"/>
    <w:rsid w:val="00A96CC9"/>
    <w:rsid w:val="00AA176C"/>
    <w:rsid w:val="00AA565E"/>
    <w:rsid w:val="00AA5963"/>
    <w:rsid w:val="00AA5A1D"/>
    <w:rsid w:val="00AA64C6"/>
    <w:rsid w:val="00AA6ABC"/>
    <w:rsid w:val="00AB10F0"/>
    <w:rsid w:val="00AB1FB6"/>
    <w:rsid w:val="00AB21D2"/>
    <w:rsid w:val="00AB23A6"/>
    <w:rsid w:val="00AB2B95"/>
    <w:rsid w:val="00AB5846"/>
    <w:rsid w:val="00AB5BD9"/>
    <w:rsid w:val="00AB6F9E"/>
    <w:rsid w:val="00AC018B"/>
    <w:rsid w:val="00AC0B76"/>
    <w:rsid w:val="00AC3BD0"/>
    <w:rsid w:val="00AC3FBB"/>
    <w:rsid w:val="00AC5546"/>
    <w:rsid w:val="00AC78FC"/>
    <w:rsid w:val="00AD10F8"/>
    <w:rsid w:val="00AD41B2"/>
    <w:rsid w:val="00AD5940"/>
    <w:rsid w:val="00AD6C3C"/>
    <w:rsid w:val="00AE0834"/>
    <w:rsid w:val="00AE0DB0"/>
    <w:rsid w:val="00AE24B0"/>
    <w:rsid w:val="00AE4674"/>
    <w:rsid w:val="00AE56CF"/>
    <w:rsid w:val="00AE5F87"/>
    <w:rsid w:val="00AE651D"/>
    <w:rsid w:val="00AE78E6"/>
    <w:rsid w:val="00AF0986"/>
    <w:rsid w:val="00AF3C60"/>
    <w:rsid w:val="00AF4FC4"/>
    <w:rsid w:val="00AF69F7"/>
    <w:rsid w:val="00B00680"/>
    <w:rsid w:val="00B00911"/>
    <w:rsid w:val="00B01895"/>
    <w:rsid w:val="00B03487"/>
    <w:rsid w:val="00B046B2"/>
    <w:rsid w:val="00B0523E"/>
    <w:rsid w:val="00B05880"/>
    <w:rsid w:val="00B05AE2"/>
    <w:rsid w:val="00B0600A"/>
    <w:rsid w:val="00B0634A"/>
    <w:rsid w:val="00B0685A"/>
    <w:rsid w:val="00B0695A"/>
    <w:rsid w:val="00B07267"/>
    <w:rsid w:val="00B07AAD"/>
    <w:rsid w:val="00B10167"/>
    <w:rsid w:val="00B10D25"/>
    <w:rsid w:val="00B1396A"/>
    <w:rsid w:val="00B14139"/>
    <w:rsid w:val="00B20827"/>
    <w:rsid w:val="00B20C04"/>
    <w:rsid w:val="00B215F6"/>
    <w:rsid w:val="00B219ED"/>
    <w:rsid w:val="00B21DF3"/>
    <w:rsid w:val="00B21E36"/>
    <w:rsid w:val="00B226EF"/>
    <w:rsid w:val="00B23348"/>
    <w:rsid w:val="00B236EA"/>
    <w:rsid w:val="00B236F1"/>
    <w:rsid w:val="00B24278"/>
    <w:rsid w:val="00B2447F"/>
    <w:rsid w:val="00B24791"/>
    <w:rsid w:val="00B249FA"/>
    <w:rsid w:val="00B2622C"/>
    <w:rsid w:val="00B27428"/>
    <w:rsid w:val="00B27C5B"/>
    <w:rsid w:val="00B314E0"/>
    <w:rsid w:val="00B32125"/>
    <w:rsid w:val="00B32DF8"/>
    <w:rsid w:val="00B32FB8"/>
    <w:rsid w:val="00B34162"/>
    <w:rsid w:val="00B3666A"/>
    <w:rsid w:val="00B3682B"/>
    <w:rsid w:val="00B3683C"/>
    <w:rsid w:val="00B37EE5"/>
    <w:rsid w:val="00B42371"/>
    <w:rsid w:val="00B43586"/>
    <w:rsid w:val="00B44151"/>
    <w:rsid w:val="00B44989"/>
    <w:rsid w:val="00B4498C"/>
    <w:rsid w:val="00B45200"/>
    <w:rsid w:val="00B45D30"/>
    <w:rsid w:val="00B4666E"/>
    <w:rsid w:val="00B469A1"/>
    <w:rsid w:val="00B47967"/>
    <w:rsid w:val="00B47E42"/>
    <w:rsid w:val="00B533DE"/>
    <w:rsid w:val="00B53DAC"/>
    <w:rsid w:val="00B54306"/>
    <w:rsid w:val="00B544BF"/>
    <w:rsid w:val="00B5560C"/>
    <w:rsid w:val="00B55997"/>
    <w:rsid w:val="00B5687E"/>
    <w:rsid w:val="00B57011"/>
    <w:rsid w:val="00B570BF"/>
    <w:rsid w:val="00B5799C"/>
    <w:rsid w:val="00B60F4C"/>
    <w:rsid w:val="00B6137B"/>
    <w:rsid w:val="00B61650"/>
    <w:rsid w:val="00B623DD"/>
    <w:rsid w:val="00B64645"/>
    <w:rsid w:val="00B65DCC"/>
    <w:rsid w:val="00B662A5"/>
    <w:rsid w:val="00B66322"/>
    <w:rsid w:val="00B66FC1"/>
    <w:rsid w:val="00B670DD"/>
    <w:rsid w:val="00B7159B"/>
    <w:rsid w:val="00B71F1A"/>
    <w:rsid w:val="00B7238B"/>
    <w:rsid w:val="00B73147"/>
    <w:rsid w:val="00B73712"/>
    <w:rsid w:val="00B737B5"/>
    <w:rsid w:val="00B76555"/>
    <w:rsid w:val="00B7799F"/>
    <w:rsid w:val="00B829E1"/>
    <w:rsid w:val="00B8377E"/>
    <w:rsid w:val="00B843CF"/>
    <w:rsid w:val="00B84D2B"/>
    <w:rsid w:val="00B86166"/>
    <w:rsid w:val="00B9064B"/>
    <w:rsid w:val="00B90712"/>
    <w:rsid w:val="00B919FE"/>
    <w:rsid w:val="00B92CB0"/>
    <w:rsid w:val="00B93A1A"/>
    <w:rsid w:val="00B9402B"/>
    <w:rsid w:val="00B94C20"/>
    <w:rsid w:val="00B95A12"/>
    <w:rsid w:val="00B9799F"/>
    <w:rsid w:val="00B97C98"/>
    <w:rsid w:val="00BA0194"/>
    <w:rsid w:val="00BA02D6"/>
    <w:rsid w:val="00BA0D49"/>
    <w:rsid w:val="00BA169C"/>
    <w:rsid w:val="00BA221D"/>
    <w:rsid w:val="00BA35B8"/>
    <w:rsid w:val="00BA3CD8"/>
    <w:rsid w:val="00BA3F9E"/>
    <w:rsid w:val="00BA57AE"/>
    <w:rsid w:val="00BA592F"/>
    <w:rsid w:val="00BA63B1"/>
    <w:rsid w:val="00BA63D6"/>
    <w:rsid w:val="00BA7BBB"/>
    <w:rsid w:val="00BB001A"/>
    <w:rsid w:val="00BB0B1F"/>
    <w:rsid w:val="00BB1554"/>
    <w:rsid w:val="00BB21FF"/>
    <w:rsid w:val="00BB243A"/>
    <w:rsid w:val="00BB2FFA"/>
    <w:rsid w:val="00BB3A9D"/>
    <w:rsid w:val="00BB3B9B"/>
    <w:rsid w:val="00BB3E17"/>
    <w:rsid w:val="00BB3EAA"/>
    <w:rsid w:val="00BB4369"/>
    <w:rsid w:val="00BB4831"/>
    <w:rsid w:val="00BB51AA"/>
    <w:rsid w:val="00BB5386"/>
    <w:rsid w:val="00BB554C"/>
    <w:rsid w:val="00BB603B"/>
    <w:rsid w:val="00BB7365"/>
    <w:rsid w:val="00BC0B18"/>
    <w:rsid w:val="00BC1B4C"/>
    <w:rsid w:val="00BC1C14"/>
    <w:rsid w:val="00BC1D8F"/>
    <w:rsid w:val="00BC4959"/>
    <w:rsid w:val="00BC4DDE"/>
    <w:rsid w:val="00BC4FF0"/>
    <w:rsid w:val="00BC6551"/>
    <w:rsid w:val="00BC6EC6"/>
    <w:rsid w:val="00BD0E53"/>
    <w:rsid w:val="00BD1E20"/>
    <w:rsid w:val="00BD2928"/>
    <w:rsid w:val="00BD48FB"/>
    <w:rsid w:val="00BD657C"/>
    <w:rsid w:val="00BE3CB4"/>
    <w:rsid w:val="00BE3E28"/>
    <w:rsid w:val="00BE4155"/>
    <w:rsid w:val="00BE41C0"/>
    <w:rsid w:val="00BE4960"/>
    <w:rsid w:val="00BF050A"/>
    <w:rsid w:val="00BF430C"/>
    <w:rsid w:val="00BF56DA"/>
    <w:rsid w:val="00BF619A"/>
    <w:rsid w:val="00BF68DB"/>
    <w:rsid w:val="00BF6E24"/>
    <w:rsid w:val="00BF7945"/>
    <w:rsid w:val="00C000A8"/>
    <w:rsid w:val="00C0250A"/>
    <w:rsid w:val="00C039FA"/>
    <w:rsid w:val="00C0563D"/>
    <w:rsid w:val="00C06973"/>
    <w:rsid w:val="00C06E81"/>
    <w:rsid w:val="00C10688"/>
    <w:rsid w:val="00C119E3"/>
    <w:rsid w:val="00C123BB"/>
    <w:rsid w:val="00C125E8"/>
    <w:rsid w:val="00C135E5"/>
    <w:rsid w:val="00C14362"/>
    <w:rsid w:val="00C15071"/>
    <w:rsid w:val="00C15665"/>
    <w:rsid w:val="00C15AB8"/>
    <w:rsid w:val="00C15C89"/>
    <w:rsid w:val="00C160ED"/>
    <w:rsid w:val="00C16D5F"/>
    <w:rsid w:val="00C20AB1"/>
    <w:rsid w:val="00C20F91"/>
    <w:rsid w:val="00C231DF"/>
    <w:rsid w:val="00C23C16"/>
    <w:rsid w:val="00C25A0E"/>
    <w:rsid w:val="00C267B0"/>
    <w:rsid w:val="00C267D1"/>
    <w:rsid w:val="00C270E9"/>
    <w:rsid w:val="00C30926"/>
    <w:rsid w:val="00C30DDB"/>
    <w:rsid w:val="00C31BA4"/>
    <w:rsid w:val="00C3258A"/>
    <w:rsid w:val="00C3268C"/>
    <w:rsid w:val="00C32982"/>
    <w:rsid w:val="00C33A36"/>
    <w:rsid w:val="00C33E98"/>
    <w:rsid w:val="00C33EAE"/>
    <w:rsid w:val="00C34142"/>
    <w:rsid w:val="00C36B77"/>
    <w:rsid w:val="00C3701C"/>
    <w:rsid w:val="00C41110"/>
    <w:rsid w:val="00C441BA"/>
    <w:rsid w:val="00C46684"/>
    <w:rsid w:val="00C46B09"/>
    <w:rsid w:val="00C46F4B"/>
    <w:rsid w:val="00C471B7"/>
    <w:rsid w:val="00C50872"/>
    <w:rsid w:val="00C515D1"/>
    <w:rsid w:val="00C5160E"/>
    <w:rsid w:val="00C5263D"/>
    <w:rsid w:val="00C530E4"/>
    <w:rsid w:val="00C54358"/>
    <w:rsid w:val="00C55DB6"/>
    <w:rsid w:val="00C56468"/>
    <w:rsid w:val="00C60BC9"/>
    <w:rsid w:val="00C60EC5"/>
    <w:rsid w:val="00C610B9"/>
    <w:rsid w:val="00C610F1"/>
    <w:rsid w:val="00C62764"/>
    <w:rsid w:val="00C65E00"/>
    <w:rsid w:val="00C66069"/>
    <w:rsid w:val="00C67C84"/>
    <w:rsid w:val="00C70705"/>
    <w:rsid w:val="00C7094E"/>
    <w:rsid w:val="00C7103A"/>
    <w:rsid w:val="00C72EC6"/>
    <w:rsid w:val="00C73626"/>
    <w:rsid w:val="00C736C2"/>
    <w:rsid w:val="00C7740B"/>
    <w:rsid w:val="00C77C4D"/>
    <w:rsid w:val="00C9087C"/>
    <w:rsid w:val="00C90A6C"/>
    <w:rsid w:val="00C91548"/>
    <w:rsid w:val="00C915A6"/>
    <w:rsid w:val="00C9266C"/>
    <w:rsid w:val="00C93117"/>
    <w:rsid w:val="00C938E5"/>
    <w:rsid w:val="00C946CA"/>
    <w:rsid w:val="00C94702"/>
    <w:rsid w:val="00C94AA3"/>
    <w:rsid w:val="00C94C2D"/>
    <w:rsid w:val="00C94F77"/>
    <w:rsid w:val="00C951AD"/>
    <w:rsid w:val="00C95F27"/>
    <w:rsid w:val="00C96561"/>
    <w:rsid w:val="00CA06D0"/>
    <w:rsid w:val="00CA0B23"/>
    <w:rsid w:val="00CA0BFC"/>
    <w:rsid w:val="00CA15F2"/>
    <w:rsid w:val="00CA1C8F"/>
    <w:rsid w:val="00CA31C6"/>
    <w:rsid w:val="00CA4352"/>
    <w:rsid w:val="00CA491C"/>
    <w:rsid w:val="00CA5715"/>
    <w:rsid w:val="00CA58D4"/>
    <w:rsid w:val="00CB05FB"/>
    <w:rsid w:val="00CB174A"/>
    <w:rsid w:val="00CB4225"/>
    <w:rsid w:val="00CC0A03"/>
    <w:rsid w:val="00CC0C8C"/>
    <w:rsid w:val="00CC0DF3"/>
    <w:rsid w:val="00CC2376"/>
    <w:rsid w:val="00CC5531"/>
    <w:rsid w:val="00CC682C"/>
    <w:rsid w:val="00CC7BCA"/>
    <w:rsid w:val="00CD0B35"/>
    <w:rsid w:val="00CD2D07"/>
    <w:rsid w:val="00CD4BF1"/>
    <w:rsid w:val="00CD5D66"/>
    <w:rsid w:val="00CD5E2C"/>
    <w:rsid w:val="00CD690A"/>
    <w:rsid w:val="00CD70EA"/>
    <w:rsid w:val="00CE1D15"/>
    <w:rsid w:val="00CE29C4"/>
    <w:rsid w:val="00CE2A22"/>
    <w:rsid w:val="00CE3DAC"/>
    <w:rsid w:val="00CE43AF"/>
    <w:rsid w:val="00CE53ED"/>
    <w:rsid w:val="00CE63F2"/>
    <w:rsid w:val="00CF3997"/>
    <w:rsid w:val="00CF41F1"/>
    <w:rsid w:val="00CF469E"/>
    <w:rsid w:val="00CF494D"/>
    <w:rsid w:val="00CF6A9A"/>
    <w:rsid w:val="00CF7434"/>
    <w:rsid w:val="00CF7623"/>
    <w:rsid w:val="00CF7C29"/>
    <w:rsid w:val="00D007C9"/>
    <w:rsid w:val="00D0325A"/>
    <w:rsid w:val="00D036B8"/>
    <w:rsid w:val="00D03B2E"/>
    <w:rsid w:val="00D04717"/>
    <w:rsid w:val="00D04AD3"/>
    <w:rsid w:val="00D0663B"/>
    <w:rsid w:val="00D06C57"/>
    <w:rsid w:val="00D07496"/>
    <w:rsid w:val="00D07853"/>
    <w:rsid w:val="00D101E2"/>
    <w:rsid w:val="00D10D01"/>
    <w:rsid w:val="00D1271E"/>
    <w:rsid w:val="00D13689"/>
    <w:rsid w:val="00D1373D"/>
    <w:rsid w:val="00D1469D"/>
    <w:rsid w:val="00D15141"/>
    <w:rsid w:val="00D1537C"/>
    <w:rsid w:val="00D16019"/>
    <w:rsid w:val="00D16D7A"/>
    <w:rsid w:val="00D17636"/>
    <w:rsid w:val="00D17DAC"/>
    <w:rsid w:val="00D206CA"/>
    <w:rsid w:val="00D23DDA"/>
    <w:rsid w:val="00D2603F"/>
    <w:rsid w:val="00D262D6"/>
    <w:rsid w:val="00D26E94"/>
    <w:rsid w:val="00D2721B"/>
    <w:rsid w:val="00D276A4"/>
    <w:rsid w:val="00D32288"/>
    <w:rsid w:val="00D325DB"/>
    <w:rsid w:val="00D3305C"/>
    <w:rsid w:val="00D3352D"/>
    <w:rsid w:val="00D3496D"/>
    <w:rsid w:val="00D34C29"/>
    <w:rsid w:val="00D378AB"/>
    <w:rsid w:val="00D40D24"/>
    <w:rsid w:val="00D417DD"/>
    <w:rsid w:val="00D41CBA"/>
    <w:rsid w:val="00D42567"/>
    <w:rsid w:val="00D4502A"/>
    <w:rsid w:val="00D452CC"/>
    <w:rsid w:val="00D46848"/>
    <w:rsid w:val="00D469F7"/>
    <w:rsid w:val="00D4702D"/>
    <w:rsid w:val="00D5017D"/>
    <w:rsid w:val="00D512D9"/>
    <w:rsid w:val="00D520DC"/>
    <w:rsid w:val="00D52EFE"/>
    <w:rsid w:val="00D535CD"/>
    <w:rsid w:val="00D56241"/>
    <w:rsid w:val="00D57824"/>
    <w:rsid w:val="00D63483"/>
    <w:rsid w:val="00D63712"/>
    <w:rsid w:val="00D638C1"/>
    <w:rsid w:val="00D640A4"/>
    <w:rsid w:val="00D64401"/>
    <w:rsid w:val="00D64955"/>
    <w:rsid w:val="00D64C6F"/>
    <w:rsid w:val="00D66529"/>
    <w:rsid w:val="00D67757"/>
    <w:rsid w:val="00D67B4B"/>
    <w:rsid w:val="00D70F98"/>
    <w:rsid w:val="00D71021"/>
    <w:rsid w:val="00D71885"/>
    <w:rsid w:val="00D72384"/>
    <w:rsid w:val="00D7459C"/>
    <w:rsid w:val="00D747FE"/>
    <w:rsid w:val="00D77589"/>
    <w:rsid w:val="00D77B0F"/>
    <w:rsid w:val="00D83044"/>
    <w:rsid w:val="00D83B3C"/>
    <w:rsid w:val="00D84243"/>
    <w:rsid w:val="00D90285"/>
    <w:rsid w:val="00D92DAC"/>
    <w:rsid w:val="00D9318E"/>
    <w:rsid w:val="00D93739"/>
    <w:rsid w:val="00D942B2"/>
    <w:rsid w:val="00D94A95"/>
    <w:rsid w:val="00D94B4C"/>
    <w:rsid w:val="00D959D1"/>
    <w:rsid w:val="00D97FBF"/>
    <w:rsid w:val="00DA0512"/>
    <w:rsid w:val="00DA0BCD"/>
    <w:rsid w:val="00DA52D4"/>
    <w:rsid w:val="00DA5F0A"/>
    <w:rsid w:val="00DA6209"/>
    <w:rsid w:val="00DA6953"/>
    <w:rsid w:val="00DA6B69"/>
    <w:rsid w:val="00DA6BA8"/>
    <w:rsid w:val="00DA7858"/>
    <w:rsid w:val="00DB28D1"/>
    <w:rsid w:val="00DB4CA4"/>
    <w:rsid w:val="00DB6E34"/>
    <w:rsid w:val="00DB715C"/>
    <w:rsid w:val="00DC05AC"/>
    <w:rsid w:val="00DC3050"/>
    <w:rsid w:val="00DC39E1"/>
    <w:rsid w:val="00DC3A4B"/>
    <w:rsid w:val="00DC41BC"/>
    <w:rsid w:val="00DC50BB"/>
    <w:rsid w:val="00DC7009"/>
    <w:rsid w:val="00DD000B"/>
    <w:rsid w:val="00DD1C06"/>
    <w:rsid w:val="00DD2119"/>
    <w:rsid w:val="00DD21F0"/>
    <w:rsid w:val="00DD23BA"/>
    <w:rsid w:val="00DD35C4"/>
    <w:rsid w:val="00DD3E49"/>
    <w:rsid w:val="00DD45D1"/>
    <w:rsid w:val="00DD5253"/>
    <w:rsid w:val="00DD6595"/>
    <w:rsid w:val="00DD6921"/>
    <w:rsid w:val="00DD696E"/>
    <w:rsid w:val="00DD7B81"/>
    <w:rsid w:val="00DE1F7B"/>
    <w:rsid w:val="00DE279E"/>
    <w:rsid w:val="00DE2FE8"/>
    <w:rsid w:val="00DE466F"/>
    <w:rsid w:val="00DE4C83"/>
    <w:rsid w:val="00DE554D"/>
    <w:rsid w:val="00DE6008"/>
    <w:rsid w:val="00DE6F3C"/>
    <w:rsid w:val="00DE747D"/>
    <w:rsid w:val="00DE7903"/>
    <w:rsid w:val="00DF0095"/>
    <w:rsid w:val="00DF070A"/>
    <w:rsid w:val="00DF0EBC"/>
    <w:rsid w:val="00DF12A4"/>
    <w:rsid w:val="00DF2380"/>
    <w:rsid w:val="00DF293F"/>
    <w:rsid w:val="00DF29E5"/>
    <w:rsid w:val="00DF4537"/>
    <w:rsid w:val="00DF4925"/>
    <w:rsid w:val="00DF4DAC"/>
    <w:rsid w:val="00DF5CD2"/>
    <w:rsid w:val="00DF692B"/>
    <w:rsid w:val="00E00C54"/>
    <w:rsid w:val="00E031BE"/>
    <w:rsid w:val="00E03A44"/>
    <w:rsid w:val="00E056C3"/>
    <w:rsid w:val="00E05807"/>
    <w:rsid w:val="00E063C4"/>
    <w:rsid w:val="00E06B1D"/>
    <w:rsid w:val="00E07961"/>
    <w:rsid w:val="00E07975"/>
    <w:rsid w:val="00E10B29"/>
    <w:rsid w:val="00E11E6F"/>
    <w:rsid w:val="00E123D4"/>
    <w:rsid w:val="00E1334E"/>
    <w:rsid w:val="00E13CBE"/>
    <w:rsid w:val="00E13D19"/>
    <w:rsid w:val="00E14FDB"/>
    <w:rsid w:val="00E16873"/>
    <w:rsid w:val="00E17167"/>
    <w:rsid w:val="00E17607"/>
    <w:rsid w:val="00E17A73"/>
    <w:rsid w:val="00E2154D"/>
    <w:rsid w:val="00E21866"/>
    <w:rsid w:val="00E21B47"/>
    <w:rsid w:val="00E222C2"/>
    <w:rsid w:val="00E22B0F"/>
    <w:rsid w:val="00E22EA3"/>
    <w:rsid w:val="00E23143"/>
    <w:rsid w:val="00E23CB2"/>
    <w:rsid w:val="00E23D12"/>
    <w:rsid w:val="00E243F5"/>
    <w:rsid w:val="00E26007"/>
    <w:rsid w:val="00E265DA"/>
    <w:rsid w:val="00E278FD"/>
    <w:rsid w:val="00E27AD8"/>
    <w:rsid w:val="00E30C60"/>
    <w:rsid w:val="00E3149F"/>
    <w:rsid w:val="00E3171D"/>
    <w:rsid w:val="00E32D5F"/>
    <w:rsid w:val="00E339F0"/>
    <w:rsid w:val="00E344FC"/>
    <w:rsid w:val="00E3534A"/>
    <w:rsid w:val="00E35646"/>
    <w:rsid w:val="00E356AE"/>
    <w:rsid w:val="00E357A0"/>
    <w:rsid w:val="00E36748"/>
    <w:rsid w:val="00E371B0"/>
    <w:rsid w:val="00E37AB1"/>
    <w:rsid w:val="00E40760"/>
    <w:rsid w:val="00E40EE2"/>
    <w:rsid w:val="00E42D6D"/>
    <w:rsid w:val="00E44B7E"/>
    <w:rsid w:val="00E45A9A"/>
    <w:rsid w:val="00E45DF7"/>
    <w:rsid w:val="00E46A53"/>
    <w:rsid w:val="00E5014C"/>
    <w:rsid w:val="00E5018F"/>
    <w:rsid w:val="00E50CE8"/>
    <w:rsid w:val="00E50CFD"/>
    <w:rsid w:val="00E5199E"/>
    <w:rsid w:val="00E51D5E"/>
    <w:rsid w:val="00E535E5"/>
    <w:rsid w:val="00E54773"/>
    <w:rsid w:val="00E5560C"/>
    <w:rsid w:val="00E5600B"/>
    <w:rsid w:val="00E56011"/>
    <w:rsid w:val="00E60540"/>
    <w:rsid w:val="00E608C3"/>
    <w:rsid w:val="00E61D47"/>
    <w:rsid w:val="00E64906"/>
    <w:rsid w:val="00E65410"/>
    <w:rsid w:val="00E65952"/>
    <w:rsid w:val="00E65D9E"/>
    <w:rsid w:val="00E663E1"/>
    <w:rsid w:val="00E6655E"/>
    <w:rsid w:val="00E719D1"/>
    <w:rsid w:val="00E72C1A"/>
    <w:rsid w:val="00E72C9D"/>
    <w:rsid w:val="00E73046"/>
    <w:rsid w:val="00E7364B"/>
    <w:rsid w:val="00E74024"/>
    <w:rsid w:val="00E758D0"/>
    <w:rsid w:val="00E75B18"/>
    <w:rsid w:val="00E75C84"/>
    <w:rsid w:val="00E763D9"/>
    <w:rsid w:val="00E77471"/>
    <w:rsid w:val="00E77611"/>
    <w:rsid w:val="00E77CF9"/>
    <w:rsid w:val="00E77F89"/>
    <w:rsid w:val="00E80318"/>
    <w:rsid w:val="00E81829"/>
    <w:rsid w:val="00E82068"/>
    <w:rsid w:val="00E830C7"/>
    <w:rsid w:val="00E8327E"/>
    <w:rsid w:val="00E84B54"/>
    <w:rsid w:val="00E84FA6"/>
    <w:rsid w:val="00E853AB"/>
    <w:rsid w:val="00E85475"/>
    <w:rsid w:val="00E85871"/>
    <w:rsid w:val="00E86D58"/>
    <w:rsid w:val="00E87B3F"/>
    <w:rsid w:val="00E9072B"/>
    <w:rsid w:val="00E95A06"/>
    <w:rsid w:val="00E962CB"/>
    <w:rsid w:val="00E969A8"/>
    <w:rsid w:val="00E96D31"/>
    <w:rsid w:val="00EA0287"/>
    <w:rsid w:val="00EA2DAE"/>
    <w:rsid w:val="00EA4264"/>
    <w:rsid w:val="00EA4C97"/>
    <w:rsid w:val="00EA59FE"/>
    <w:rsid w:val="00EA636D"/>
    <w:rsid w:val="00EB1A34"/>
    <w:rsid w:val="00EB1D0C"/>
    <w:rsid w:val="00EB2247"/>
    <w:rsid w:val="00EB3286"/>
    <w:rsid w:val="00EB34F1"/>
    <w:rsid w:val="00EB44EA"/>
    <w:rsid w:val="00EB47AC"/>
    <w:rsid w:val="00EB4F35"/>
    <w:rsid w:val="00EB52A9"/>
    <w:rsid w:val="00EB6BEF"/>
    <w:rsid w:val="00EC0E26"/>
    <w:rsid w:val="00EC162F"/>
    <w:rsid w:val="00EC1E89"/>
    <w:rsid w:val="00EC2A7B"/>
    <w:rsid w:val="00EC318E"/>
    <w:rsid w:val="00EC3622"/>
    <w:rsid w:val="00EC4C6E"/>
    <w:rsid w:val="00EC4FE6"/>
    <w:rsid w:val="00EC534B"/>
    <w:rsid w:val="00EC6BAF"/>
    <w:rsid w:val="00EC6F11"/>
    <w:rsid w:val="00EC742C"/>
    <w:rsid w:val="00EC7453"/>
    <w:rsid w:val="00EC763C"/>
    <w:rsid w:val="00ED0E41"/>
    <w:rsid w:val="00ED1416"/>
    <w:rsid w:val="00ED1604"/>
    <w:rsid w:val="00ED1D1E"/>
    <w:rsid w:val="00ED305F"/>
    <w:rsid w:val="00ED4524"/>
    <w:rsid w:val="00ED4B34"/>
    <w:rsid w:val="00ED4D4E"/>
    <w:rsid w:val="00EE1B25"/>
    <w:rsid w:val="00EE20CD"/>
    <w:rsid w:val="00EE2AB8"/>
    <w:rsid w:val="00EE2EA0"/>
    <w:rsid w:val="00EE3070"/>
    <w:rsid w:val="00EE4318"/>
    <w:rsid w:val="00EE4C65"/>
    <w:rsid w:val="00EE665F"/>
    <w:rsid w:val="00EE6B70"/>
    <w:rsid w:val="00EF00F7"/>
    <w:rsid w:val="00EF0384"/>
    <w:rsid w:val="00EF0BCD"/>
    <w:rsid w:val="00EF3252"/>
    <w:rsid w:val="00EF335B"/>
    <w:rsid w:val="00EF4C0D"/>
    <w:rsid w:val="00EF4FC5"/>
    <w:rsid w:val="00EF555C"/>
    <w:rsid w:val="00EF5853"/>
    <w:rsid w:val="00EF64F9"/>
    <w:rsid w:val="00EF7275"/>
    <w:rsid w:val="00F017F1"/>
    <w:rsid w:val="00F0183E"/>
    <w:rsid w:val="00F01B60"/>
    <w:rsid w:val="00F0277A"/>
    <w:rsid w:val="00F03901"/>
    <w:rsid w:val="00F03CEC"/>
    <w:rsid w:val="00F06221"/>
    <w:rsid w:val="00F06CB5"/>
    <w:rsid w:val="00F10716"/>
    <w:rsid w:val="00F10C46"/>
    <w:rsid w:val="00F11598"/>
    <w:rsid w:val="00F122FD"/>
    <w:rsid w:val="00F14098"/>
    <w:rsid w:val="00F14110"/>
    <w:rsid w:val="00F147F0"/>
    <w:rsid w:val="00F20230"/>
    <w:rsid w:val="00F20CB9"/>
    <w:rsid w:val="00F20E7F"/>
    <w:rsid w:val="00F21C63"/>
    <w:rsid w:val="00F21FDC"/>
    <w:rsid w:val="00F22214"/>
    <w:rsid w:val="00F225A9"/>
    <w:rsid w:val="00F24CC4"/>
    <w:rsid w:val="00F24F1D"/>
    <w:rsid w:val="00F276BF"/>
    <w:rsid w:val="00F306BD"/>
    <w:rsid w:val="00F31D86"/>
    <w:rsid w:val="00F32FCE"/>
    <w:rsid w:val="00F34AE8"/>
    <w:rsid w:val="00F36C10"/>
    <w:rsid w:val="00F378B6"/>
    <w:rsid w:val="00F37EA9"/>
    <w:rsid w:val="00F4019D"/>
    <w:rsid w:val="00F40330"/>
    <w:rsid w:val="00F41915"/>
    <w:rsid w:val="00F4203E"/>
    <w:rsid w:val="00F42690"/>
    <w:rsid w:val="00F42A50"/>
    <w:rsid w:val="00F462A7"/>
    <w:rsid w:val="00F46345"/>
    <w:rsid w:val="00F5071F"/>
    <w:rsid w:val="00F515F6"/>
    <w:rsid w:val="00F51D78"/>
    <w:rsid w:val="00F52517"/>
    <w:rsid w:val="00F5315A"/>
    <w:rsid w:val="00F541A9"/>
    <w:rsid w:val="00F54B8C"/>
    <w:rsid w:val="00F563CF"/>
    <w:rsid w:val="00F5658B"/>
    <w:rsid w:val="00F56D9E"/>
    <w:rsid w:val="00F57211"/>
    <w:rsid w:val="00F57437"/>
    <w:rsid w:val="00F61C7C"/>
    <w:rsid w:val="00F61EE6"/>
    <w:rsid w:val="00F63123"/>
    <w:rsid w:val="00F631D1"/>
    <w:rsid w:val="00F65581"/>
    <w:rsid w:val="00F6681C"/>
    <w:rsid w:val="00F67C56"/>
    <w:rsid w:val="00F70ED8"/>
    <w:rsid w:val="00F713D8"/>
    <w:rsid w:val="00F71602"/>
    <w:rsid w:val="00F724A4"/>
    <w:rsid w:val="00F75A7F"/>
    <w:rsid w:val="00F75BF9"/>
    <w:rsid w:val="00F75E6A"/>
    <w:rsid w:val="00F7663C"/>
    <w:rsid w:val="00F769C7"/>
    <w:rsid w:val="00F771BE"/>
    <w:rsid w:val="00F77AE5"/>
    <w:rsid w:val="00F80000"/>
    <w:rsid w:val="00F825E6"/>
    <w:rsid w:val="00F85A4D"/>
    <w:rsid w:val="00F87035"/>
    <w:rsid w:val="00F87F6C"/>
    <w:rsid w:val="00F91D49"/>
    <w:rsid w:val="00F91DC3"/>
    <w:rsid w:val="00F922D6"/>
    <w:rsid w:val="00F92A3D"/>
    <w:rsid w:val="00F9313B"/>
    <w:rsid w:val="00F94F28"/>
    <w:rsid w:val="00F952B4"/>
    <w:rsid w:val="00F9557E"/>
    <w:rsid w:val="00F9599C"/>
    <w:rsid w:val="00F95ED2"/>
    <w:rsid w:val="00F96870"/>
    <w:rsid w:val="00F96D16"/>
    <w:rsid w:val="00F96DF3"/>
    <w:rsid w:val="00FA0A28"/>
    <w:rsid w:val="00FA2627"/>
    <w:rsid w:val="00FA3E06"/>
    <w:rsid w:val="00FA56F0"/>
    <w:rsid w:val="00FA5902"/>
    <w:rsid w:val="00FA67CE"/>
    <w:rsid w:val="00FA7555"/>
    <w:rsid w:val="00FA7F8A"/>
    <w:rsid w:val="00FB0BCF"/>
    <w:rsid w:val="00FB1C97"/>
    <w:rsid w:val="00FB25BC"/>
    <w:rsid w:val="00FB300F"/>
    <w:rsid w:val="00FB5ED7"/>
    <w:rsid w:val="00FB6903"/>
    <w:rsid w:val="00FB79F7"/>
    <w:rsid w:val="00FC0F6E"/>
    <w:rsid w:val="00FC1BB9"/>
    <w:rsid w:val="00FC3AFF"/>
    <w:rsid w:val="00FC3D77"/>
    <w:rsid w:val="00FC51AC"/>
    <w:rsid w:val="00FC5B24"/>
    <w:rsid w:val="00FC60C6"/>
    <w:rsid w:val="00FC71CD"/>
    <w:rsid w:val="00FD01C9"/>
    <w:rsid w:val="00FD02FE"/>
    <w:rsid w:val="00FD220F"/>
    <w:rsid w:val="00FD49DF"/>
    <w:rsid w:val="00FD52E4"/>
    <w:rsid w:val="00FD663E"/>
    <w:rsid w:val="00FD69A9"/>
    <w:rsid w:val="00FD7DA8"/>
    <w:rsid w:val="00FE275D"/>
    <w:rsid w:val="00FE2AD6"/>
    <w:rsid w:val="00FE3787"/>
    <w:rsid w:val="00FE63AF"/>
    <w:rsid w:val="00FE758E"/>
    <w:rsid w:val="00FE79DE"/>
    <w:rsid w:val="00FE7A0B"/>
    <w:rsid w:val="00FF104F"/>
    <w:rsid w:val="00FF1CCA"/>
    <w:rsid w:val="00FF20A7"/>
    <w:rsid w:val="00FF31A5"/>
    <w:rsid w:val="00FF39D1"/>
    <w:rsid w:val="00FF3E11"/>
    <w:rsid w:val="00FF499A"/>
    <w:rsid w:val="00FF4CEF"/>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C7AAD"/>
  <w15:docId w15:val="{0E362891-3B44-402E-A67B-0144E3B2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6F0"/>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C267D1"/>
    <w:pPr>
      <w:numPr>
        <w:numId w:val="1"/>
      </w:numPr>
      <w:outlineLvl w:val="0"/>
    </w:pPr>
    <w:rPr>
      <w:b/>
      <w:szCs w:val="20"/>
    </w:rPr>
  </w:style>
  <w:style w:type="paragraph" w:styleId="Ttulo2">
    <w:name w:val="heading 2"/>
    <w:basedOn w:val="Ttulo1"/>
    <w:next w:val="Normal"/>
    <w:link w:val="Ttulo2Char"/>
    <w:unhideWhenUsed/>
    <w:qFormat/>
    <w:rsid w:val="00BE4155"/>
    <w:pPr>
      <w:numPr>
        <w:ilvl w:val="1"/>
      </w:numPr>
      <w:tabs>
        <w:tab w:val="left" w:pos="993"/>
      </w:tabs>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C267D1"/>
    <w:rPr>
      <w:rFonts w:ascii="Arial" w:hAnsi="Arial" w:cs="Arial"/>
      <w:b/>
      <w:sz w:val="20"/>
      <w:szCs w:val="20"/>
    </w:rPr>
  </w:style>
  <w:style w:type="character" w:customStyle="1" w:styleId="Ttulo2Char">
    <w:name w:val="Título 2 Char"/>
    <w:basedOn w:val="Fontepargpadro"/>
    <w:link w:val="Ttulo2"/>
    <w:rsid w:val="00BE4155"/>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unhideWhenUsed/>
    <w:rsid w:val="004704DA"/>
    <w:rPr>
      <w:szCs w:val="20"/>
    </w:rPr>
  </w:style>
  <w:style w:type="character" w:customStyle="1" w:styleId="TextodecomentrioChar">
    <w:name w:val="Texto de comentário Char"/>
    <w:basedOn w:val="Fontepargpadro"/>
    <w:link w:val="Textodecomentrio"/>
    <w:uiPriority w:val="99"/>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2441A"/>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uiPriority w:val="29"/>
    <w:rsid w:val="0022441A"/>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rsid w:val="005C4D16"/>
    <w:rPr>
      <w:sz w:val="16"/>
      <w:szCs w:val="16"/>
    </w:rPr>
  </w:style>
  <w:style w:type="paragraph" w:styleId="Assuntodocomentrio">
    <w:name w:val="annotation subject"/>
    <w:basedOn w:val="Textodecomentrio"/>
    <w:next w:val="Textodecomentrio"/>
    <w:link w:val="AssuntodocomentrioChar"/>
    <w:uiPriority w:val="99"/>
    <w:semiHidden/>
    <w:unhideWhenUsed/>
    <w:rsid w:val="005C4D16"/>
    <w:rPr>
      <w:b/>
      <w:bCs/>
    </w:rPr>
  </w:style>
  <w:style w:type="character" w:customStyle="1" w:styleId="AssuntodocomentrioChar">
    <w:name w:val="Assunto do comentário Char"/>
    <w:basedOn w:val="TextodecomentrioChar"/>
    <w:link w:val="Assuntodocomentrio"/>
    <w:uiPriority w:val="99"/>
    <w:semiHidden/>
    <w:rsid w:val="005C4D16"/>
    <w:rPr>
      <w:rFonts w:ascii="Arial" w:hAnsi="Arial" w:cs="Arial"/>
      <w:b/>
      <w:bCs/>
      <w:sz w:val="20"/>
      <w:szCs w:val="20"/>
    </w:rPr>
  </w:style>
  <w:style w:type="paragraph" w:customStyle="1" w:styleId="normal2">
    <w:name w:val="normal2"/>
    <w:basedOn w:val="Normal"/>
    <w:link w:val="normal2Char"/>
    <w:qFormat/>
    <w:rsid w:val="005824DC"/>
    <w:pPr>
      <w:spacing w:before="120" w:after="120"/>
    </w:pPr>
  </w:style>
  <w:style w:type="character" w:customStyle="1" w:styleId="normal2Char">
    <w:name w:val="normal2 Char"/>
    <w:basedOn w:val="Fontepargpadro"/>
    <w:link w:val="normal2"/>
    <w:rsid w:val="005824DC"/>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962C5-4AEE-41BE-A39A-B58DAF99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16181</Words>
  <Characters>87379</Characters>
  <Application>Microsoft Office Word</Application>
  <DocSecurity>0</DocSecurity>
  <Lines>728</Lines>
  <Paragraphs>206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6</cp:revision>
  <cp:lastPrinted>2024-11-19T13:55:00Z</cp:lastPrinted>
  <dcterms:created xsi:type="dcterms:W3CDTF">2024-11-19T12:37:00Z</dcterms:created>
  <dcterms:modified xsi:type="dcterms:W3CDTF">2024-11-19T13:55:00Z</dcterms:modified>
</cp:coreProperties>
</file>