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FC4138" w:rsidRDefault="00A21ACF" w:rsidP="00A21ACF">
      <w:pPr>
        <w:suppressAutoHyphens w:val="0"/>
        <w:rPr>
          <w:bCs/>
          <w:sz w:val="24"/>
        </w:rPr>
      </w:pPr>
      <w:r w:rsidRPr="00FC4138">
        <w:rPr>
          <w:bCs/>
          <w:sz w:val="24"/>
        </w:rPr>
        <w:t>Processo: 59550.000</w:t>
      </w:r>
      <w:r w:rsidR="00D73243">
        <w:rPr>
          <w:bCs/>
          <w:sz w:val="24"/>
        </w:rPr>
        <w:t>954</w:t>
      </w:r>
      <w:r w:rsidRPr="00FC4138">
        <w:rPr>
          <w:bCs/>
          <w:sz w:val="24"/>
        </w:rPr>
        <w:t>/2024-</w:t>
      </w:r>
      <w:r w:rsidR="00D73243">
        <w:rPr>
          <w:bCs/>
          <w:sz w:val="24"/>
        </w:rPr>
        <w:t>1</w:t>
      </w:r>
      <w:r w:rsidRPr="00FC4138">
        <w:rPr>
          <w:bCs/>
          <w:sz w:val="24"/>
        </w:rPr>
        <w:t>4-e</w:t>
      </w:r>
    </w:p>
    <w:p w:rsidR="00FC4138" w:rsidRPr="00FC4138" w:rsidRDefault="00FC4138" w:rsidP="00A21ACF">
      <w:pPr>
        <w:suppressAutoHyphens w:val="0"/>
        <w:rPr>
          <w:b/>
          <w:bCs/>
          <w:sz w:val="24"/>
        </w:rPr>
      </w:pPr>
    </w:p>
    <w:p w:rsidR="00A21ACF" w:rsidRPr="00FC4138" w:rsidRDefault="00A21ACF" w:rsidP="00A21ACF">
      <w:pPr>
        <w:suppressAutoHyphens w:val="0"/>
        <w:rPr>
          <w:bCs/>
          <w:sz w:val="24"/>
        </w:rPr>
      </w:pPr>
      <w:r w:rsidRPr="00FC4138">
        <w:rPr>
          <w:bCs/>
          <w:sz w:val="24"/>
        </w:rPr>
        <w:t xml:space="preserve">Objeto: </w:t>
      </w:r>
      <w:r w:rsidR="00822510" w:rsidRPr="00822510">
        <w:rPr>
          <w:bCs/>
          <w:sz w:val="24"/>
        </w:rPr>
        <w:t>Fornecimento, por sistema de registro de preços – S.R.P., de 10 (dez) veículos utilitários esportivos (SUV), com tração 4x4, para uso da 5ª superintendência regional da Codevasf em alagoas, no estado de Alagoas</w:t>
      </w:r>
      <w:r w:rsidR="00FC4138" w:rsidRPr="00FC4138">
        <w:rPr>
          <w:bCs/>
          <w:sz w:val="24"/>
        </w:rPr>
        <w:t>.</w:t>
      </w:r>
    </w:p>
    <w:p w:rsidR="00FC4138" w:rsidRPr="00FC4138" w:rsidRDefault="00FC4138" w:rsidP="00A21ACF">
      <w:pPr>
        <w:suppressAutoHyphens w:val="0"/>
        <w:rPr>
          <w:bCs/>
          <w:sz w:val="24"/>
        </w:rPr>
      </w:pPr>
    </w:p>
    <w:p w:rsidR="00A21ACF" w:rsidRPr="00FC4138" w:rsidRDefault="00A21ACF" w:rsidP="00A21ACF">
      <w:pPr>
        <w:suppressAutoHyphens w:val="0"/>
        <w:rPr>
          <w:bCs/>
          <w:sz w:val="24"/>
        </w:rPr>
      </w:pPr>
      <w:r w:rsidRPr="00FC4138">
        <w:rPr>
          <w:bCs/>
          <w:sz w:val="24"/>
        </w:rPr>
        <w:t xml:space="preserve">Valor Estimado: R$ </w:t>
      </w:r>
      <w:r w:rsidR="00822510">
        <w:rPr>
          <w:bCs/>
          <w:sz w:val="24"/>
        </w:rPr>
        <w:t>2.213.810,00</w:t>
      </w:r>
      <w:r w:rsidR="00FC4138" w:rsidRPr="00FC4138">
        <w:rPr>
          <w:bCs/>
          <w:sz w:val="24"/>
        </w:rPr>
        <w:t>.</w:t>
      </w:r>
    </w:p>
    <w:p w:rsidR="00A21ACF" w:rsidRDefault="00A21ACF" w:rsidP="00A21ACF">
      <w:pPr>
        <w:suppressAutoHyphens w:val="0"/>
        <w:rPr>
          <w:b/>
          <w:bCs/>
          <w:sz w:val="24"/>
        </w:rPr>
      </w:pPr>
    </w:p>
    <w:p w:rsidR="00FC4138" w:rsidRPr="00396990" w:rsidRDefault="00FC4138" w:rsidP="00A21ACF">
      <w:pPr>
        <w:suppressAutoHyphens w:val="0"/>
        <w:rPr>
          <w:bCs/>
          <w:sz w:val="24"/>
        </w:rPr>
      </w:pPr>
      <w:r w:rsidRPr="00396990">
        <w:rPr>
          <w:bCs/>
          <w:sz w:val="24"/>
        </w:rPr>
        <w:t xml:space="preserve">Justificativas. </w:t>
      </w:r>
      <w:r w:rsidR="00396990" w:rsidRPr="00396990">
        <w:rPr>
          <w:bCs/>
          <w:sz w:val="24"/>
        </w:rPr>
        <w:t xml:space="preserve">CF, Art. 37, XXI. Lei nº 13.303/2016, Art. 58, II. </w:t>
      </w:r>
      <w:r w:rsidRPr="00396990">
        <w:rPr>
          <w:bCs/>
          <w:sz w:val="24"/>
        </w:rPr>
        <w:t>Súmula nº 289 - TCU</w:t>
      </w:r>
    </w:p>
    <w:p w:rsidR="00A21ACF" w:rsidRPr="00396990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396990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396990">
        <w:rPr>
          <w:bCs/>
          <w:sz w:val="24"/>
        </w:rPr>
        <w:t>Capacidade Econômica e Financeira</w:t>
      </w:r>
    </w:p>
    <w:p w:rsidR="00A21ACF" w:rsidRPr="00FC4138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FC4138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FC4138">
        <w:rPr>
          <w:b/>
          <w:bCs/>
          <w:sz w:val="24"/>
        </w:rPr>
        <w:t>Capital Social</w:t>
      </w:r>
    </w:p>
    <w:p w:rsidR="00A21ACF" w:rsidRPr="00FC4138" w:rsidRDefault="00A21ACF" w:rsidP="00A21ACF">
      <w:pPr>
        <w:rPr>
          <w:b/>
          <w:bCs/>
          <w:sz w:val="24"/>
        </w:rPr>
      </w:pPr>
    </w:p>
    <w:p w:rsidR="00A21ACF" w:rsidRPr="00FC4138" w:rsidRDefault="00A21ACF" w:rsidP="00396990">
      <w:pPr>
        <w:spacing w:line="360" w:lineRule="auto"/>
        <w:ind w:firstLine="708"/>
        <w:rPr>
          <w:bCs/>
          <w:sz w:val="24"/>
        </w:rPr>
      </w:pPr>
      <w:r w:rsidRPr="00FC4138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FC4138" w:rsidRDefault="00A21ACF" w:rsidP="00396990">
      <w:pPr>
        <w:spacing w:line="360" w:lineRule="auto"/>
        <w:ind w:firstLine="708"/>
        <w:rPr>
          <w:bCs/>
          <w:sz w:val="24"/>
        </w:rPr>
      </w:pPr>
      <w:r w:rsidRPr="00FC4138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FC4138" w:rsidRDefault="00A21ACF" w:rsidP="00A21ACF">
      <w:pPr>
        <w:rPr>
          <w:bCs/>
          <w:sz w:val="24"/>
        </w:rPr>
      </w:pPr>
    </w:p>
    <w:p w:rsidR="00A21ACF" w:rsidRPr="00FC4138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FC4138">
        <w:rPr>
          <w:b/>
          <w:bCs/>
          <w:sz w:val="24"/>
        </w:rPr>
        <w:t xml:space="preserve"> Índices econômicos.</w:t>
      </w:r>
    </w:p>
    <w:p w:rsidR="00A21ACF" w:rsidRPr="00FC4138" w:rsidRDefault="00A21ACF" w:rsidP="00A21ACF">
      <w:pPr>
        <w:rPr>
          <w:b/>
          <w:bCs/>
          <w:sz w:val="24"/>
        </w:rPr>
      </w:pPr>
    </w:p>
    <w:p w:rsidR="00A21ACF" w:rsidRPr="00FC4138" w:rsidRDefault="00A21ACF" w:rsidP="00A21ACF">
      <w:pPr>
        <w:spacing w:line="360" w:lineRule="auto"/>
        <w:rPr>
          <w:sz w:val="24"/>
        </w:rPr>
      </w:pPr>
      <w:r w:rsidRPr="00FC4138">
        <w:rPr>
          <w:sz w:val="24"/>
        </w:rPr>
        <w:t xml:space="preserve"> </w:t>
      </w:r>
      <w:r w:rsidRPr="00FC4138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FC4138" w:rsidRDefault="00A21ACF" w:rsidP="00A21ACF">
      <w:pPr>
        <w:spacing w:line="360" w:lineRule="auto"/>
        <w:ind w:firstLine="709"/>
        <w:rPr>
          <w:sz w:val="24"/>
        </w:rPr>
      </w:pPr>
      <w:r w:rsidRPr="00FC4138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>
        <w:rPr>
          <w:sz w:val="24"/>
        </w:rPr>
        <w:t xml:space="preserve">a </w:t>
      </w:r>
      <w:r w:rsidRPr="00FC4138">
        <w:rPr>
          <w:sz w:val="24"/>
        </w:rPr>
        <w:t>capacidade econômica e financeira.</w:t>
      </w:r>
    </w:p>
    <w:p w:rsidR="00A21ACF" w:rsidRPr="00FC4138" w:rsidRDefault="00A21ACF" w:rsidP="00396990">
      <w:pPr>
        <w:spacing w:line="360" w:lineRule="auto"/>
        <w:ind w:firstLine="708"/>
        <w:rPr>
          <w:sz w:val="24"/>
        </w:rPr>
      </w:pPr>
      <w:r w:rsidRPr="00FC4138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FC4138" w:rsidRDefault="00A21ACF" w:rsidP="00A21ACF">
      <w:pPr>
        <w:rPr>
          <w:sz w:val="24"/>
        </w:rPr>
      </w:pPr>
    </w:p>
    <w:p w:rsidR="00A21ACF" w:rsidRPr="00396990" w:rsidRDefault="00A21ACF" w:rsidP="00A21ACF">
      <w:pPr>
        <w:ind w:left="2268"/>
        <w:rPr>
          <w:szCs w:val="20"/>
        </w:rPr>
      </w:pPr>
      <w:r w:rsidRPr="00396990">
        <w:rPr>
          <w:szCs w:val="20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FC4138" w:rsidRDefault="00A21ACF" w:rsidP="00A21ACF">
      <w:pPr>
        <w:rPr>
          <w:sz w:val="24"/>
        </w:rPr>
      </w:pPr>
    </w:p>
    <w:p w:rsidR="00A21ACF" w:rsidRPr="00FC4138" w:rsidRDefault="00A21ACF" w:rsidP="00A21ACF">
      <w:pPr>
        <w:spacing w:line="360" w:lineRule="auto"/>
        <w:ind w:firstLine="709"/>
        <w:rPr>
          <w:sz w:val="24"/>
        </w:rPr>
      </w:pPr>
      <w:r w:rsidRPr="00FC4138">
        <w:rPr>
          <w:sz w:val="24"/>
        </w:rPr>
        <w:t>É prerrogativa da administração, e via de regra,</w:t>
      </w:r>
      <w:r w:rsidR="00396990">
        <w:rPr>
          <w:sz w:val="24"/>
        </w:rPr>
        <w:t xml:space="preserve"> seu</w:t>
      </w:r>
      <w:r w:rsidRPr="00FC4138">
        <w:rPr>
          <w:sz w:val="24"/>
        </w:rPr>
        <w:t xml:space="preserve"> dever</w:t>
      </w:r>
      <w:r w:rsidR="00396990">
        <w:rPr>
          <w:sz w:val="24"/>
        </w:rPr>
        <w:t>,</w:t>
      </w:r>
      <w:r w:rsidRPr="00FC4138">
        <w:rPr>
          <w:sz w:val="24"/>
        </w:rPr>
        <w:t xml:space="preserve"> aferir objetivamente</w:t>
      </w:r>
      <w:r w:rsidR="00396990">
        <w:rPr>
          <w:sz w:val="24"/>
        </w:rPr>
        <w:t>,</w:t>
      </w:r>
      <w:r w:rsidRPr="00FC4138">
        <w:rPr>
          <w:sz w:val="24"/>
        </w:rPr>
        <w:t xml:space="preserve"> a capacidade do futuro contratado, não para construir um muro inútil de restrições comprometedo</w:t>
      </w:r>
      <w:r w:rsidR="00396990">
        <w:rPr>
          <w:sz w:val="24"/>
        </w:rPr>
        <w:t>ras</w:t>
      </w:r>
      <w:r w:rsidRPr="00FC4138">
        <w:rPr>
          <w:sz w:val="24"/>
        </w:rPr>
        <w:t xml:space="preserve"> </w:t>
      </w:r>
      <w:r w:rsidR="00396990">
        <w:rPr>
          <w:sz w:val="24"/>
        </w:rPr>
        <w:t>d</w:t>
      </w:r>
      <w:r w:rsidRPr="00FC4138">
        <w:rPr>
          <w:sz w:val="24"/>
        </w:rPr>
        <w:t>o caráter competitivo da licitação, mas</w:t>
      </w:r>
      <w:r w:rsidR="00396990">
        <w:rPr>
          <w:sz w:val="24"/>
        </w:rPr>
        <w:t>,</w:t>
      </w:r>
      <w:r w:rsidRPr="00FC4138">
        <w:rPr>
          <w:sz w:val="24"/>
        </w:rPr>
        <w:t xml:space="preserve"> para prevenir a adjudicação de objetos licitados a contr</w:t>
      </w:r>
      <w:bookmarkStart w:id="0" w:name="_GoBack"/>
      <w:bookmarkEnd w:id="0"/>
      <w:r w:rsidRPr="00FC4138">
        <w:rPr>
          <w:sz w:val="24"/>
        </w:rPr>
        <w:t>atados sem condições de honrar os compromissos assumidos perante ela.</w:t>
      </w:r>
    </w:p>
    <w:p w:rsidR="00A21ACF" w:rsidRPr="00FC4138" w:rsidRDefault="00A21ACF" w:rsidP="00A21ACF">
      <w:pPr>
        <w:spacing w:line="360" w:lineRule="auto"/>
        <w:ind w:firstLine="709"/>
        <w:rPr>
          <w:sz w:val="24"/>
        </w:rPr>
      </w:pPr>
      <w:r w:rsidRPr="00FC4138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FC4138" w:rsidRDefault="00A21ACF" w:rsidP="00A21ACF">
      <w:pPr>
        <w:spacing w:line="360" w:lineRule="auto"/>
        <w:ind w:firstLine="709"/>
        <w:rPr>
          <w:sz w:val="24"/>
        </w:rPr>
      </w:pPr>
      <w:r w:rsidRPr="00FC4138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FC4138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FC4138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como é o caso do índice de solvência geral. O cociente de cada índice deve ser </w:t>
      </w:r>
      <w:r w:rsidRPr="00FC4138">
        <w:rPr>
          <w:sz w:val="24"/>
        </w:rPr>
        <w:lastRenderedPageBreak/>
        <w:t>pelo menos um. O ideal é que seja superior a um, o que demonstra ter capacidade plena de cumprir os compromissos.</w:t>
      </w:r>
    </w:p>
    <w:p w:rsidR="00A21ACF" w:rsidRPr="00FC4138" w:rsidRDefault="00A21ACF" w:rsidP="00A21ACF">
      <w:pPr>
        <w:spacing w:line="360" w:lineRule="auto"/>
        <w:rPr>
          <w:color w:val="538135"/>
          <w:sz w:val="24"/>
        </w:rPr>
      </w:pPr>
    </w:p>
    <w:p w:rsidR="00A21ACF" w:rsidRPr="00FC4138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FC4138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>
        <w:rPr>
          <w:sz w:val="24"/>
        </w:rPr>
        <w:t>E</w:t>
      </w:r>
      <w:r w:rsidRPr="00FC4138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FC4138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FC4138">
        <w:rPr>
          <w:sz w:val="24"/>
        </w:rPr>
        <w:t>Solvência Geral. É a capacidade de uma empresa de honrar todos os seus compromissos financeiros a curto e longo prazo</w:t>
      </w:r>
      <w:r w:rsidR="001D6AD7">
        <w:rPr>
          <w:sz w:val="24"/>
        </w:rPr>
        <w:t>.</w:t>
      </w:r>
      <w:r w:rsidRPr="00FC4138">
        <w:rPr>
          <w:sz w:val="24"/>
        </w:rPr>
        <w:t xml:space="preserve"> </w:t>
      </w:r>
      <w:r w:rsidR="001D6AD7">
        <w:rPr>
          <w:sz w:val="24"/>
        </w:rPr>
        <w:t>I</w:t>
      </w:r>
      <w:r w:rsidRPr="00FC4138">
        <w:rPr>
          <w:sz w:val="24"/>
        </w:rPr>
        <w:t xml:space="preserve">dentifica a segurança apresentada, para pagar todos </w:t>
      </w:r>
      <w:r w:rsidR="001D6AD7">
        <w:rPr>
          <w:sz w:val="24"/>
        </w:rPr>
        <w:t xml:space="preserve">os </w:t>
      </w:r>
      <w:r w:rsidRPr="00FC4138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FC4138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FC4138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FC4138" w:rsidRDefault="00A21ACF" w:rsidP="00A21ACF">
      <w:pPr>
        <w:rPr>
          <w:color w:val="538135"/>
          <w:sz w:val="24"/>
        </w:rPr>
      </w:pPr>
    </w:p>
    <w:p w:rsidR="00A21ACF" w:rsidRPr="00FC4138" w:rsidRDefault="00A21ACF" w:rsidP="00A21ACF">
      <w:pPr>
        <w:spacing w:line="360" w:lineRule="auto"/>
        <w:ind w:firstLine="851"/>
        <w:rPr>
          <w:sz w:val="24"/>
        </w:rPr>
      </w:pPr>
      <w:r w:rsidRPr="00FC4138">
        <w:rPr>
          <w:sz w:val="24"/>
        </w:rPr>
        <w:t>As características peculiares ao objeto que ora trata de fornecimentos,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Default="00A21ACF" w:rsidP="00A21ACF">
      <w:pPr>
        <w:spacing w:line="360" w:lineRule="auto"/>
        <w:ind w:firstLine="851"/>
        <w:rPr>
          <w:sz w:val="24"/>
        </w:rPr>
      </w:pPr>
      <w:r w:rsidRPr="00FC4138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>
        <w:rPr>
          <w:sz w:val="24"/>
        </w:rPr>
        <w:t>do capital social no patamar posto</w:t>
      </w:r>
      <w:r w:rsidRPr="00FC4138">
        <w:rPr>
          <w:sz w:val="24"/>
        </w:rPr>
        <w:t xml:space="preserve"> e dos índices econômicos detalhados, pois, necessários, não </w:t>
      </w:r>
      <w:r w:rsidRPr="00FC4138">
        <w:rPr>
          <w:sz w:val="24"/>
        </w:rPr>
        <w:lastRenderedPageBreak/>
        <w:t>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1D6AD7" w:rsidRDefault="001D6AD7" w:rsidP="00A21ACF">
      <w:pPr>
        <w:spacing w:line="360" w:lineRule="auto"/>
        <w:ind w:firstLine="851"/>
        <w:rPr>
          <w:sz w:val="24"/>
        </w:rPr>
      </w:pPr>
    </w:p>
    <w:p w:rsidR="00DA545D" w:rsidRDefault="00DA545D" w:rsidP="00A21ACF">
      <w:pPr>
        <w:spacing w:line="360" w:lineRule="auto"/>
        <w:ind w:firstLine="851"/>
        <w:rPr>
          <w:sz w:val="24"/>
        </w:rPr>
      </w:pPr>
    </w:p>
    <w:p w:rsidR="001D6AD7" w:rsidRDefault="001D6AD7" w:rsidP="00A21ACF">
      <w:pPr>
        <w:spacing w:line="360" w:lineRule="auto"/>
        <w:ind w:firstLine="851"/>
        <w:rPr>
          <w:sz w:val="24"/>
        </w:rPr>
      </w:pPr>
      <w:r>
        <w:rPr>
          <w:sz w:val="24"/>
        </w:rPr>
        <w:t>Manoel da Costa Santos</w:t>
      </w:r>
    </w:p>
    <w:p w:rsidR="001D6AD7" w:rsidRPr="00FC4138" w:rsidRDefault="001D6AD7" w:rsidP="00A21ACF">
      <w:pPr>
        <w:spacing w:line="360" w:lineRule="auto"/>
        <w:ind w:firstLine="851"/>
        <w:rPr>
          <w:sz w:val="24"/>
        </w:rPr>
      </w:pPr>
      <w:r>
        <w:rPr>
          <w:sz w:val="24"/>
        </w:rPr>
        <w:t>Chefe da SL</w:t>
      </w:r>
    </w:p>
    <w:p w:rsidR="00A21ACF" w:rsidRPr="00FC4138" w:rsidRDefault="00A21ACF" w:rsidP="00A21ACF">
      <w:pPr>
        <w:spacing w:line="360" w:lineRule="auto"/>
        <w:ind w:firstLine="709"/>
        <w:rPr>
          <w:sz w:val="24"/>
        </w:rPr>
      </w:pPr>
    </w:p>
    <w:p w:rsidR="00A026A4" w:rsidRPr="00FC4138" w:rsidRDefault="00A026A4">
      <w:pPr>
        <w:rPr>
          <w:sz w:val="24"/>
        </w:rPr>
      </w:pPr>
    </w:p>
    <w:sectPr w:rsidR="00A026A4" w:rsidRPr="00FC413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929" w:rsidRDefault="00202929" w:rsidP="00A21ACF">
      <w:r>
        <w:separator/>
      </w:r>
    </w:p>
  </w:endnote>
  <w:endnote w:type="continuationSeparator" w:id="0">
    <w:p w:rsidR="00202929" w:rsidRDefault="00202929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929" w:rsidRDefault="00202929" w:rsidP="00A21ACF">
      <w:r>
        <w:separator/>
      </w:r>
    </w:p>
  </w:footnote>
  <w:footnote w:type="continuationSeparator" w:id="0">
    <w:p w:rsidR="00202929" w:rsidRDefault="00202929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1A3431"/>
    <w:rsid w:val="001D6AD7"/>
    <w:rsid w:val="00202929"/>
    <w:rsid w:val="003469D2"/>
    <w:rsid w:val="00396990"/>
    <w:rsid w:val="004746FC"/>
    <w:rsid w:val="00822510"/>
    <w:rsid w:val="00A026A4"/>
    <w:rsid w:val="00A21ACF"/>
    <w:rsid w:val="00D73243"/>
    <w:rsid w:val="00DA545D"/>
    <w:rsid w:val="00DD43A5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7</cp:revision>
  <dcterms:created xsi:type="dcterms:W3CDTF">2024-07-26T10:41:00Z</dcterms:created>
  <dcterms:modified xsi:type="dcterms:W3CDTF">2024-12-05T09:57:00Z</dcterms:modified>
</cp:coreProperties>
</file>